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605A" w14:textId="77777777" w:rsidR="00C11A56" w:rsidRPr="00AC7752" w:rsidRDefault="00C11A56" w:rsidP="00E71DCE">
      <w:r w:rsidRPr="00AC7752">
        <w:fldChar w:fldCharType="begin"/>
      </w:r>
      <w:r w:rsidRPr="00AC7752">
        <w:instrText xml:space="preserve"> INCLUDEPICTURE "/var/folders/18/4y0p1zqj0x7__ygs6wftqjv00000gn/T/com.microsoft.Word/WebArchiveCopyPasteTempFiles/page1image20379040" \* MERGEFORMATINET </w:instrText>
      </w:r>
      <w:r w:rsidRPr="00AC7752">
        <w:fldChar w:fldCharType="separate"/>
      </w:r>
      <w:r w:rsidRPr="00AC7752">
        <w:rPr>
          <w:noProof/>
        </w:rPr>
        <w:drawing>
          <wp:inline distT="0" distB="0" distL="0" distR="0" wp14:anchorId="6B564643" wp14:editId="67D27B50">
            <wp:extent cx="2096770" cy="238760"/>
            <wp:effectExtent l="0" t="0" r="0" b="2540"/>
            <wp:docPr id="8" name="Picture 8" descr="page1image2037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03790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AC7752">
        <w:fldChar w:fldCharType="end"/>
      </w:r>
    </w:p>
    <w:p w14:paraId="450E0861" w14:textId="77777777" w:rsidR="00C11A56" w:rsidRPr="00AC7752" w:rsidRDefault="00C11A56" w:rsidP="00C11A56">
      <w:pPr>
        <w:spacing w:before="100" w:beforeAutospacing="1" w:after="100" w:afterAutospacing="1"/>
        <w:contextualSpacing/>
        <w:rPr>
          <w:rFonts w:eastAsia="Times New Roman" w:cstheme="minorHAnsi"/>
        </w:rPr>
      </w:pPr>
    </w:p>
    <w:p w14:paraId="4664471B" w14:textId="77777777" w:rsidR="005A0FE4" w:rsidRPr="00AC7752" w:rsidRDefault="005A0FE4" w:rsidP="00FB6146">
      <w:pPr>
        <w:spacing w:before="100" w:beforeAutospacing="1" w:after="100" w:afterAutospacing="1"/>
        <w:contextualSpacing/>
        <w:jc w:val="center"/>
        <w:rPr>
          <w:rFonts w:eastAsia="Times New Roman" w:cstheme="minorHAnsi"/>
          <w:b/>
          <w:bCs/>
        </w:rPr>
      </w:pPr>
      <w:r w:rsidRPr="00AC7752">
        <w:rPr>
          <w:rFonts w:eastAsia="Times New Roman" w:cstheme="minorHAnsi"/>
          <w:b/>
          <w:bCs/>
        </w:rPr>
        <w:t xml:space="preserve">CAPITAL </w:t>
      </w:r>
      <w:r w:rsidR="00C11A56" w:rsidRPr="00AC7752">
        <w:rPr>
          <w:rFonts w:eastAsia="Times New Roman" w:cstheme="minorHAnsi"/>
          <w:b/>
          <w:bCs/>
        </w:rPr>
        <w:t xml:space="preserve">MARKETS </w:t>
      </w:r>
      <w:r w:rsidRPr="00AC7752">
        <w:rPr>
          <w:rFonts w:eastAsia="Times New Roman" w:cstheme="minorHAnsi"/>
          <w:b/>
          <w:bCs/>
        </w:rPr>
        <w:t>AND INVESTMENTS</w:t>
      </w:r>
    </w:p>
    <w:p w14:paraId="1008B6CC" w14:textId="1ED5FDBD" w:rsidR="00C11A56" w:rsidRPr="00AC7752" w:rsidRDefault="00FB6146" w:rsidP="00FB6146">
      <w:pPr>
        <w:spacing w:before="100" w:beforeAutospacing="1" w:after="100" w:afterAutospacing="1"/>
        <w:contextualSpacing/>
        <w:jc w:val="center"/>
        <w:rPr>
          <w:rFonts w:eastAsia="Times New Roman" w:cstheme="minorHAnsi"/>
          <w:b/>
          <w:bCs/>
        </w:rPr>
      </w:pPr>
      <w:r>
        <w:rPr>
          <w:rFonts w:eastAsia="Times New Roman" w:cstheme="minorHAnsi"/>
          <w:b/>
          <w:bCs/>
        </w:rPr>
        <w:t>SUMMER</w:t>
      </w:r>
      <w:r w:rsidR="00C11A56" w:rsidRPr="00AC7752">
        <w:rPr>
          <w:rFonts w:eastAsia="Times New Roman" w:cstheme="minorHAnsi"/>
          <w:b/>
          <w:bCs/>
        </w:rPr>
        <w:t xml:space="preserve"> 20</w:t>
      </w:r>
      <w:r w:rsidR="005A0FE4" w:rsidRPr="00AC7752">
        <w:rPr>
          <w:rFonts w:eastAsia="Times New Roman" w:cstheme="minorHAnsi"/>
          <w:b/>
          <w:bCs/>
        </w:rPr>
        <w:t>2</w:t>
      </w:r>
      <w:r w:rsidR="00D0426F">
        <w:rPr>
          <w:rFonts w:eastAsia="Times New Roman" w:cstheme="minorHAnsi"/>
          <w:b/>
          <w:bCs/>
        </w:rPr>
        <w:t>2</w:t>
      </w:r>
    </w:p>
    <w:p w14:paraId="3959575F" w14:textId="77777777" w:rsidR="00C11A56" w:rsidRPr="00AC7752" w:rsidRDefault="00C11A56" w:rsidP="00FB6146">
      <w:pPr>
        <w:spacing w:before="100" w:beforeAutospacing="1" w:after="100" w:afterAutospacing="1"/>
        <w:contextualSpacing/>
        <w:rPr>
          <w:rFonts w:eastAsia="Times New Roman" w:cstheme="minorHAnsi"/>
        </w:rPr>
      </w:pPr>
    </w:p>
    <w:p w14:paraId="3379B83F" w14:textId="77777777" w:rsidR="00C11A56" w:rsidRPr="00AC7752" w:rsidRDefault="00C11A56" w:rsidP="00C11A56">
      <w:pPr>
        <w:spacing w:before="100" w:beforeAutospacing="1" w:after="100" w:afterAutospacing="1"/>
        <w:contextualSpacing/>
        <w:rPr>
          <w:rFonts w:eastAsia="Times New Roman" w:cstheme="minorHAnsi"/>
        </w:rPr>
      </w:pPr>
      <w:r w:rsidRPr="00AC7752">
        <w:rPr>
          <w:rFonts w:eastAsia="Times New Roman" w:cstheme="minorHAnsi"/>
        </w:rPr>
        <w:t xml:space="preserve">INSTRUCTOR: Suresh Sundaresan </w:t>
      </w:r>
    </w:p>
    <w:p w14:paraId="5F9E0F78" w14:textId="12C15647" w:rsidR="00C11A56" w:rsidRPr="00AC7752" w:rsidRDefault="00C11A56" w:rsidP="00C11A56">
      <w:pPr>
        <w:spacing w:before="100" w:beforeAutospacing="1" w:after="100" w:afterAutospacing="1"/>
        <w:contextualSpacing/>
        <w:rPr>
          <w:rFonts w:eastAsia="Times New Roman" w:cstheme="minorHAnsi"/>
        </w:rPr>
      </w:pPr>
      <w:r w:rsidRPr="00AC7752">
        <w:rPr>
          <w:rFonts w:eastAsia="Times New Roman" w:cstheme="minorHAnsi"/>
        </w:rPr>
        <w:t xml:space="preserve">Office Location: </w:t>
      </w:r>
      <w:r w:rsidR="00D0426F">
        <w:rPr>
          <w:rFonts w:eastAsia="Times New Roman" w:cstheme="minorHAnsi"/>
        </w:rPr>
        <w:t>1103</w:t>
      </w:r>
      <w:r w:rsidRPr="00AC7752">
        <w:rPr>
          <w:rFonts w:eastAsia="Times New Roman" w:cstheme="minorHAnsi"/>
        </w:rPr>
        <w:t xml:space="preserve"> </w:t>
      </w:r>
      <w:r w:rsidR="00D0426F">
        <w:rPr>
          <w:rFonts w:eastAsia="Times New Roman" w:cstheme="minorHAnsi"/>
        </w:rPr>
        <w:t>Kravis</w:t>
      </w:r>
      <w:r w:rsidRPr="00AC7752">
        <w:rPr>
          <w:rFonts w:eastAsia="Times New Roman" w:cstheme="minorHAnsi"/>
        </w:rPr>
        <w:t xml:space="preserve"> Hall </w:t>
      </w:r>
    </w:p>
    <w:p w14:paraId="4315AE64" w14:textId="16F718E9" w:rsidR="00565C0A" w:rsidRDefault="00C11A56" w:rsidP="00C11A56">
      <w:pPr>
        <w:spacing w:before="100" w:beforeAutospacing="1" w:after="100" w:afterAutospacing="1"/>
        <w:contextualSpacing/>
        <w:rPr>
          <w:rFonts w:eastAsia="Times New Roman" w:cstheme="minorHAnsi"/>
        </w:rPr>
      </w:pPr>
      <w:r w:rsidRPr="00AC7752">
        <w:rPr>
          <w:rFonts w:eastAsia="Times New Roman" w:cstheme="minorHAnsi"/>
        </w:rPr>
        <w:t xml:space="preserve">E-mail: </w:t>
      </w:r>
      <w:hyperlink r:id="rId8" w:history="1">
        <w:r w:rsidR="00565C0A" w:rsidRPr="00FD0B72">
          <w:rPr>
            <w:rStyle w:val="Hyperlink"/>
            <w:rFonts w:eastAsia="Times New Roman" w:cstheme="minorHAnsi"/>
          </w:rPr>
          <w:t>ms122@columbia.edu</w:t>
        </w:r>
      </w:hyperlink>
    </w:p>
    <w:p w14:paraId="159F9694" w14:textId="50684586" w:rsidR="00565C0A" w:rsidRDefault="00C11A56" w:rsidP="00C11A56">
      <w:pPr>
        <w:spacing w:before="100" w:beforeAutospacing="1" w:after="100" w:afterAutospacing="1"/>
        <w:contextualSpacing/>
        <w:rPr>
          <w:rFonts w:eastAsia="Times New Roman" w:cstheme="minorHAnsi"/>
        </w:rPr>
      </w:pPr>
      <w:r w:rsidRPr="00AC7752">
        <w:rPr>
          <w:rFonts w:eastAsia="Times New Roman" w:cstheme="minorHAnsi"/>
        </w:rPr>
        <w:t xml:space="preserve">Office Hours: </w:t>
      </w:r>
      <w:r w:rsidR="00E71DCE">
        <w:rPr>
          <w:rFonts w:eastAsia="Times New Roman" w:cstheme="minorHAnsi"/>
        </w:rPr>
        <w:t>Fridays 12:30 to 1:30 PM and v</w:t>
      </w:r>
      <w:r w:rsidR="00FB6146">
        <w:rPr>
          <w:rFonts w:eastAsia="Times New Roman" w:cstheme="minorHAnsi"/>
        </w:rPr>
        <w:t>ia email and zoom</w:t>
      </w:r>
    </w:p>
    <w:p w14:paraId="21CB21A3" w14:textId="77777777" w:rsidR="00FB6146" w:rsidRPr="00AC7752" w:rsidRDefault="00FB6146" w:rsidP="00FB6146">
      <w:pPr>
        <w:spacing w:before="100" w:beforeAutospacing="1" w:after="100" w:afterAutospacing="1"/>
        <w:contextualSpacing/>
        <w:rPr>
          <w:rFonts w:eastAsia="Times New Roman" w:cstheme="minorHAnsi"/>
        </w:rPr>
      </w:pPr>
      <w:r w:rsidRPr="00AC7752">
        <w:rPr>
          <w:rFonts w:eastAsia="Times New Roman" w:cstheme="minorHAnsi"/>
        </w:rPr>
        <w:t>Bio of Instructor</w:t>
      </w:r>
      <w:r>
        <w:rPr>
          <w:rFonts w:eastAsia="Times New Roman" w:cstheme="minorHAnsi"/>
        </w:rPr>
        <w:t xml:space="preserve"> (see the link below)</w:t>
      </w:r>
      <w:r w:rsidRPr="00AC7752">
        <w:rPr>
          <w:rFonts w:eastAsia="Times New Roman" w:cstheme="minorHAnsi"/>
        </w:rPr>
        <w:t xml:space="preserve">: </w:t>
      </w:r>
    </w:p>
    <w:p w14:paraId="08D61CA5" w14:textId="77777777" w:rsidR="00FB6146" w:rsidRPr="00AC7752" w:rsidRDefault="00FB6146" w:rsidP="00FB6146">
      <w:pPr>
        <w:spacing w:before="100" w:beforeAutospacing="1" w:after="100" w:afterAutospacing="1"/>
        <w:contextualSpacing/>
        <w:rPr>
          <w:rFonts w:eastAsia="Times New Roman" w:cstheme="minorHAnsi"/>
        </w:rPr>
      </w:pPr>
    </w:p>
    <w:p w14:paraId="78175074" w14:textId="4D5A6FFB" w:rsidR="00565C0A" w:rsidRDefault="0072521B" w:rsidP="00C11A56">
      <w:pPr>
        <w:spacing w:before="100" w:beforeAutospacing="1" w:after="100" w:afterAutospacing="1"/>
        <w:contextualSpacing/>
      </w:pPr>
      <w:hyperlink r:id="rId9" w:history="1">
        <w:r w:rsidRPr="00820A29">
          <w:rPr>
            <w:rStyle w:val="Hyperlink"/>
          </w:rPr>
          <w:t>https://www.dropbox.com/s/o06p1mgi8y6wo42/Sundaresan%2C%20Suresh-CV-2022.docx?dl=0</w:t>
        </w:r>
      </w:hyperlink>
    </w:p>
    <w:p w14:paraId="39B06E47" w14:textId="77777777" w:rsidR="0072521B" w:rsidRDefault="0072521B" w:rsidP="00C11A56">
      <w:pPr>
        <w:spacing w:before="100" w:beforeAutospacing="1" w:after="100" w:afterAutospacing="1"/>
        <w:contextualSpacing/>
        <w:rPr>
          <w:rFonts w:eastAsia="Times New Roman" w:cstheme="minorHAnsi"/>
        </w:rPr>
      </w:pPr>
    </w:p>
    <w:p w14:paraId="68BF257C" w14:textId="77777777" w:rsidR="00D0426F" w:rsidRDefault="00C11A56" w:rsidP="00C11A56">
      <w:pPr>
        <w:spacing w:before="100" w:beforeAutospacing="1" w:after="100" w:afterAutospacing="1"/>
        <w:contextualSpacing/>
        <w:rPr>
          <w:rFonts w:eastAsia="Times New Roman" w:cstheme="minorHAnsi"/>
        </w:rPr>
      </w:pPr>
      <w:r w:rsidRPr="00AC7752">
        <w:rPr>
          <w:rFonts w:eastAsia="Times New Roman" w:cstheme="minorHAnsi"/>
        </w:rPr>
        <w:t>TEACHING ASSISTANT</w:t>
      </w:r>
      <w:r w:rsidR="00D0426F">
        <w:rPr>
          <w:rFonts w:eastAsia="Times New Roman" w:cstheme="minorHAnsi"/>
        </w:rPr>
        <w:t>S</w:t>
      </w:r>
      <w:r w:rsidRPr="00AC7752">
        <w:rPr>
          <w:rFonts w:eastAsia="Times New Roman" w:cstheme="minorHAnsi"/>
        </w:rPr>
        <w:t xml:space="preserve">: </w:t>
      </w:r>
    </w:p>
    <w:p w14:paraId="4D2F48CB" w14:textId="5C70A6E2" w:rsidR="00C11A56" w:rsidRDefault="00D0426F" w:rsidP="00C11A56">
      <w:pPr>
        <w:spacing w:before="100" w:beforeAutospacing="1" w:after="100" w:afterAutospacing="1"/>
        <w:contextualSpacing/>
        <w:rPr>
          <w:rFonts w:eastAsia="Times New Roman" w:cstheme="minorHAnsi"/>
        </w:rPr>
      </w:pPr>
      <w:r>
        <w:rPr>
          <w:rFonts w:eastAsia="Times New Roman" w:cstheme="minorHAnsi"/>
        </w:rPr>
        <w:t>Jessica Goldenring</w:t>
      </w:r>
      <w:r w:rsidR="00C11A56" w:rsidRPr="00AC7752">
        <w:rPr>
          <w:rFonts w:eastAsia="Times New Roman" w:cstheme="minorHAnsi"/>
        </w:rPr>
        <w:t xml:space="preserve"> </w:t>
      </w:r>
    </w:p>
    <w:p w14:paraId="3C9B9722" w14:textId="18F52000" w:rsidR="00D0426F" w:rsidRDefault="00565C0A" w:rsidP="00C11A56">
      <w:pPr>
        <w:spacing w:before="100" w:beforeAutospacing="1" w:after="100" w:afterAutospacing="1"/>
        <w:contextualSpacing/>
        <w:rPr>
          <w:rFonts w:eastAsia="Times New Roman" w:cstheme="minorHAnsi"/>
        </w:rPr>
      </w:pPr>
      <w:r>
        <w:rPr>
          <w:rFonts w:eastAsia="Times New Roman" w:cstheme="minorHAnsi"/>
        </w:rPr>
        <w:t xml:space="preserve">Email: </w:t>
      </w:r>
      <w:hyperlink r:id="rId10" w:history="1">
        <w:r w:rsidR="00D0426F" w:rsidRPr="00B531F6">
          <w:rPr>
            <w:rStyle w:val="Hyperlink"/>
            <w:rFonts w:eastAsia="Times New Roman" w:cstheme="minorHAnsi"/>
          </w:rPr>
          <w:t>JGoldenring25@gsb.columbia.edu</w:t>
        </w:r>
      </w:hyperlink>
    </w:p>
    <w:p w14:paraId="7486F0BA" w14:textId="08A898C8" w:rsidR="00D0426F" w:rsidRDefault="00D0426F" w:rsidP="00C11A56">
      <w:pPr>
        <w:spacing w:before="100" w:beforeAutospacing="1" w:after="100" w:afterAutospacing="1"/>
        <w:contextualSpacing/>
      </w:pPr>
      <w:r>
        <w:t>Meha Sadasivam</w:t>
      </w:r>
    </w:p>
    <w:p w14:paraId="46F9E0AF" w14:textId="11396CCA" w:rsidR="00D0426F" w:rsidRDefault="00D0426F" w:rsidP="00C11A56">
      <w:pPr>
        <w:spacing w:before="100" w:beforeAutospacing="1" w:after="100" w:afterAutospacing="1"/>
        <w:contextualSpacing/>
      </w:pPr>
      <w:r>
        <w:t xml:space="preserve">Email: </w:t>
      </w:r>
      <w:hyperlink r:id="rId11" w:history="1">
        <w:r w:rsidRPr="00B531F6">
          <w:rPr>
            <w:rStyle w:val="Hyperlink"/>
          </w:rPr>
          <w:t>MSadasivam26@gsb.columbia.edu</w:t>
        </w:r>
      </w:hyperlink>
    </w:p>
    <w:p w14:paraId="6EBB0372" w14:textId="77777777" w:rsidR="00D0426F" w:rsidRDefault="00D0426F" w:rsidP="00C11A56">
      <w:pPr>
        <w:spacing w:before="100" w:beforeAutospacing="1" w:after="100" w:afterAutospacing="1"/>
        <w:contextualSpacing/>
        <w:rPr>
          <w:rStyle w:val="Hyperlink"/>
          <w:rFonts w:eastAsia="Times New Roman" w:cstheme="minorHAnsi"/>
        </w:rPr>
      </w:pPr>
    </w:p>
    <w:p w14:paraId="032330AC" w14:textId="77777777" w:rsidR="00D0426F" w:rsidRDefault="00D0426F" w:rsidP="00C11A56">
      <w:pPr>
        <w:spacing w:before="100" w:beforeAutospacing="1" w:after="100" w:afterAutospacing="1"/>
        <w:contextualSpacing/>
        <w:rPr>
          <w:rFonts w:eastAsia="Times New Roman" w:cstheme="minorHAnsi"/>
        </w:rPr>
      </w:pPr>
    </w:p>
    <w:p w14:paraId="02BCF593" w14:textId="3E883CA2" w:rsidR="00FB6146" w:rsidRDefault="00FB6146" w:rsidP="00FB6146">
      <w:pPr>
        <w:spacing w:before="100" w:beforeAutospacing="1" w:after="100" w:afterAutospacing="1"/>
        <w:contextualSpacing/>
        <w:rPr>
          <w:rFonts w:eastAsia="Times New Roman" w:cstheme="minorHAnsi"/>
        </w:rPr>
      </w:pPr>
      <w:r w:rsidRPr="00AC7752">
        <w:rPr>
          <w:rFonts w:eastAsia="Times New Roman" w:cstheme="minorHAnsi"/>
        </w:rPr>
        <w:t xml:space="preserve">Office Hours: </w:t>
      </w:r>
      <w:r>
        <w:rPr>
          <w:rFonts w:eastAsia="Times New Roman" w:cstheme="minorHAnsi"/>
        </w:rPr>
        <w:t>Via email and zoom</w:t>
      </w:r>
      <w:r w:rsidR="00D0426F">
        <w:rPr>
          <w:rFonts w:eastAsia="Times New Roman" w:cstheme="minorHAnsi"/>
        </w:rPr>
        <w:t xml:space="preserve"> (room TBA)</w:t>
      </w:r>
    </w:p>
    <w:p w14:paraId="7F2FB638" w14:textId="77777777" w:rsidR="00972D5D" w:rsidRPr="00AC7752" w:rsidRDefault="00972D5D" w:rsidP="00C11A56">
      <w:pPr>
        <w:spacing w:before="100" w:beforeAutospacing="1" w:after="100" w:afterAutospacing="1"/>
        <w:contextualSpacing/>
        <w:rPr>
          <w:rFonts w:eastAsia="Times New Roman" w:cstheme="minorHAnsi"/>
        </w:rPr>
      </w:pPr>
    </w:p>
    <w:p w14:paraId="7DB2D0B1" w14:textId="77777777"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b/>
          <w:bCs/>
        </w:rPr>
        <w:t xml:space="preserve">REQUIRED COURSE MATERIAL </w:t>
      </w:r>
    </w:p>
    <w:p w14:paraId="4FFD0532" w14:textId="7C7A6FB4" w:rsidR="00C11A56" w:rsidRPr="00FB6146" w:rsidRDefault="00C11A56" w:rsidP="00FB6146">
      <w:pPr>
        <w:pStyle w:val="ListParagraph"/>
        <w:numPr>
          <w:ilvl w:val="0"/>
          <w:numId w:val="19"/>
        </w:numPr>
        <w:spacing w:before="100" w:beforeAutospacing="1" w:after="100" w:afterAutospacing="1"/>
        <w:rPr>
          <w:rFonts w:eastAsia="Times New Roman" w:cstheme="minorHAnsi"/>
        </w:rPr>
      </w:pPr>
      <w:r w:rsidRPr="00FB6146">
        <w:rPr>
          <w:rFonts w:eastAsia="Times New Roman" w:cstheme="minorHAnsi"/>
        </w:rPr>
        <w:t xml:space="preserve">Copies of slides/course readings/articles that will be distributed in class and posted in Canvas. </w:t>
      </w:r>
    </w:p>
    <w:p w14:paraId="43E7677C" w14:textId="3A942909" w:rsidR="00FB6146" w:rsidRPr="00AC7752" w:rsidRDefault="00FB6146" w:rsidP="00FB6146">
      <w:pPr>
        <w:pStyle w:val="ListParagraph"/>
        <w:numPr>
          <w:ilvl w:val="0"/>
          <w:numId w:val="19"/>
        </w:numPr>
        <w:spacing w:before="100" w:beforeAutospacing="1" w:after="100" w:afterAutospacing="1"/>
        <w:rPr>
          <w:rFonts w:eastAsia="Times New Roman" w:cstheme="minorHAnsi"/>
        </w:rPr>
      </w:pPr>
      <w:r w:rsidRPr="00AC7752">
        <w:rPr>
          <w:rFonts w:cstheme="minorHAnsi"/>
          <w:i/>
          <w:iCs/>
        </w:rPr>
        <w:t>Investments</w:t>
      </w:r>
      <w:r w:rsidRPr="00AC7752">
        <w:rPr>
          <w:rFonts w:cstheme="minorHAnsi"/>
        </w:rPr>
        <w:t xml:space="preserve">, by Bodie, Kane and Marcus, </w:t>
      </w:r>
      <w:r>
        <w:rPr>
          <w:rFonts w:cstheme="minorHAnsi"/>
        </w:rPr>
        <w:t>11</w:t>
      </w:r>
      <w:r w:rsidRPr="00FB6146">
        <w:rPr>
          <w:rFonts w:cstheme="minorHAnsi"/>
          <w:vertAlign w:val="superscript"/>
        </w:rPr>
        <w:t>th</w:t>
      </w:r>
      <w:r>
        <w:rPr>
          <w:rFonts w:cstheme="minorHAnsi"/>
          <w:position w:val="8"/>
          <w:sz w:val="16"/>
          <w:szCs w:val="16"/>
        </w:rPr>
        <w:t xml:space="preserve"> </w:t>
      </w:r>
      <w:r w:rsidRPr="00AC7752">
        <w:rPr>
          <w:rFonts w:cstheme="minorHAnsi"/>
        </w:rPr>
        <w:t>Edition, Irwin/McGraw Hill</w:t>
      </w:r>
      <w:r>
        <w:rPr>
          <w:rFonts w:cstheme="minorHAnsi"/>
        </w:rPr>
        <w:t>.</w:t>
      </w:r>
    </w:p>
    <w:p w14:paraId="38BD2269" w14:textId="77777777" w:rsidR="00C11A56" w:rsidRPr="00AC7752" w:rsidRDefault="00C11A56" w:rsidP="00C11A56">
      <w:pPr>
        <w:spacing w:before="100" w:beforeAutospacing="1" w:after="100" w:afterAutospacing="1"/>
        <w:rPr>
          <w:rFonts w:eastAsia="Times New Roman" w:cstheme="minorHAnsi"/>
          <w:b/>
          <w:bCs/>
        </w:rPr>
      </w:pPr>
      <w:r w:rsidRPr="00AC7752">
        <w:rPr>
          <w:rFonts w:eastAsia="Times New Roman" w:cstheme="minorHAnsi"/>
          <w:b/>
          <w:bCs/>
        </w:rPr>
        <w:t xml:space="preserve">RECOMMENDED COURSE MATERIAL </w:t>
      </w:r>
    </w:p>
    <w:p w14:paraId="7F98270A" w14:textId="5BBBCA34" w:rsidR="00B4736B" w:rsidRPr="00FB6146" w:rsidRDefault="00B4736B" w:rsidP="00FB6146">
      <w:pPr>
        <w:pStyle w:val="ListParagraph"/>
        <w:numPr>
          <w:ilvl w:val="0"/>
          <w:numId w:val="19"/>
        </w:numPr>
        <w:spacing w:before="100" w:beforeAutospacing="1" w:after="100" w:afterAutospacing="1"/>
        <w:rPr>
          <w:rFonts w:eastAsia="Times New Roman" w:cstheme="minorHAnsi"/>
        </w:rPr>
      </w:pPr>
      <w:r w:rsidRPr="00AC7752">
        <w:rPr>
          <w:rFonts w:eastAsia="Times New Roman" w:cstheme="minorHAnsi"/>
        </w:rPr>
        <w:t>The following are recommended textbooks. I will provide you with detailed slide decks, and reference material in the course.</w:t>
      </w:r>
    </w:p>
    <w:p w14:paraId="3202ABB3" w14:textId="60873436" w:rsidR="00B4736B" w:rsidRPr="00FB6146" w:rsidRDefault="00C11A56" w:rsidP="00FB6146">
      <w:pPr>
        <w:pStyle w:val="ListParagraph"/>
        <w:numPr>
          <w:ilvl w:val="0"/>
          <w:numId w:val="19"/>
        </w:numPr>
        <w:spacing w:before="100" w:beforeAutospacing="1" w:after="100" w:afterAutospacing="1"/>
        <w:rPr>
          <w:rFonts w:eastAsia="Times New Roman" w:cstheme="minorHAnsi"/>
        </w:rPr>
      </w:pPr>
      <w:r w:rsidRPr="00AC7752">
        <w:rPr>
          <w:rFonts w:eastAsia="Times New Roman" w:cstheme="minorHAnsi"/>
        </w:rPr>
        <w:t xml:space="preserve">“Fixed-Income Markets and Their Derivatives”, Academic press, Third Edition, by Suresh Sundaresan. </w:t>
      </w:r>
    </w:p>
    <w:p w14:paraId="2B81B205" w14:textId="77777777" w:rsidR="00B4736B" w:rsidRPr="00AC7752" w:rsidRDefault="00B4736B" w:rsidP="00C11A56">
      <w:pPr>
        <w:pStyle w:val="ListParagraph"/>
        <w:numPr>
          <w:ilvl w:val="0"/>
          <w:numId w:val="19"/>
        </w:numPr>
        <w:spacing w:before="100" w:beforeAutospacing="1" w:after="100" w:afterAutospacing="1"/>
        <w:rPr>
          <w:rFonts w:eastAsia="Times New Roman" w:cstheme="minorHAnsi"/>
        </w:rPr>
      </w:pPr>
      <w:r w:rsidRPr="00AC7752">
        <w:rPr>
          <w:rFonts w:cstheme="minorHAnsi"/>
          <w:i/>
          <w:iCs/>
        </w:rPr>
        <w:t xml:space="preserve">Fundamentals of Futures and Options Markets </w:t>
      </w:r>
      <w:r w:rsidRPr="00AC7752">
        <w:rPr>
          <w:rFonts w:cstheme="minorHAnsi"/>
        </w:rPr>
        <w:t>by John Hull</w:t>
      </w:r>
    </w:p>
    <w:p w14:paraId="53508ECE" w14:textId="77777777"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b/>
          <w:bCs/>
        </w:rPr>
        <w:t xml:space="preserve">REQUIRED PREREQUISITES AND CONNECTION TO THE CORE </w:t>
      </w:r>
    </w:p>
    <w:p w14:paraId="0997ECDC" w14:textId="437B7DF4" w:rsidR="000D5F61" w:rsidRPr="00AC7752" w:rsidRDefault="00C11A56" w:rsidP="006A1C85">
      <w:pPr>
        <w:spacing w:before="100" w:beforeAutospacing="1" w:after="100" w:afterAutospacing="1"/>
        <w:rPr>
          <w:rFonts w:eastAsia="Times New Roman" w:cstheme="minorHAnsi"/>
          <w:sz w:val="22"/>
          <w:szCs w:val="22"/>
        </w:rPr>
      </w:pPr>
      <w:r w:rsidRPr="00AC7752">
        <w:rPr>
          <w:rFonts w:eastAsia="Times New Roman" w:cstheme="minorHAnsi"/>
        </w:rPr>
        <w:t xml:space="preserve">The learning in this course will utilize, build on and extend concepts covered in the following courses: </w:t>
      </w:r>
      <w:r w:rsidR="00FB6146" w:rsidRPr="006A1C85">
        <w:rPr>
          <w:rFonts w:eastAsia="Times New Roman" w:cstheme="minorHAnsi"/>
          <w:i/>
          <w:iCs/>
        </w:rPr>
        <w:t>Corporate Finance, Managerial Statistics and Business Analytics</w:t>
      </w:r>
      <w:r w:rsidR="00FB6146">
        <w:rPr>
          <w:rFonts w:eastAsia="Times New Roman" w:cstheme="minorHAnsi"/>
        </w:rPr>
        <w:t xml:space="preserve">. </w:t>
      </w:r>
      <w:r w:rsidRPr="00AC7752">
        <w:rPr>
          <w:rFonts w:eastAsia="Times New Roman" w:cstheme="minorHAnsi"/>
        </w:rPr>
        <w:t xml:space="preserve">Students will be expected to have mastered concepts </w:t>
      </w:r>
      <w:r w:rsidR="006A1C85">
        <w:rPr>
          <w:rFonts w:eastAsia="Times New Roman" w:cstheme="minorHAnsi"/>
        </w:rPr>
        <w:t xml:space="preserve">developed in these courses </w:t>
      </w:r>
      <w:r w:rsidRPr="00AC7752">
        <w:rPr>
          <w:rFonts w:eastAsia="Times New Roman" w:cstheme="minorHAnsi"/>
        </w:rPr>
        <w:t xml:space="preserve">and be able to apply them </w:t>
      </w:r>
      <w:r w:rsidR="006A1C85">
        <w:rPr>
          <w:rFonts w:eastAsia="Times New Roman" w:cstheme="minorHAnsi"/>
        </w:rPr>
        <w:t>to key policy, corporate and day-to-day questions in capital markets and investments.</w:t>
      </w:r>
      <w:r w:rsidRPr="00AC7752">
        <w:rPr>
          <w:rFonts w:eastAsia="Times New Roman" w:cstheme="minorHAnsi"/>
        </w:rPr>
        <w:t xml:space="preserve"> </w:t>
      </w:r>
      <w:r w:rsidR="006A1C85">
        <w:rPr>
          <w:rFonts w:eastAsia="Times New Roman" w:cstheme="minorHAnsi"/>
        </w:rPr>
        <w:t xml:space="preserve">Our discussions of global capital markets and central banks will draw on </w:t>
      </w:r>
      <w:r w:rsidR="006A1C85">
        <w:rPr>
          <w:rFonts w:eastAsia="Times New Roman" w:cstheme="minorHAnsi"/>
          <w:sz w:val="22"/>
          <w:szCs w:val="22"/>
        </w:rPr>
        <w:t>concepts learnt</w:t>
      </w:r>
      <w:r w:rsidR="00FB6146" w:rsidRPr="00FB6146">
        <w:rPr>
          <w:rFonts w:eastAsia="Times New Roman" w:cstheme="minorHAnsi"/>
          <w:sz w:val="22"/>
          <w:szCs w:val="22"/>
        </w:rPr>
        <w:t xml:space="preserve"> </w:t>
      </w:r>
      <w:r w:rsidR="006A1C85">
        <w:rPr>
          <w:rFonts w:eastAsia="Times New Roman" w:cstheme="minorHAnsi"/>
          <w:sz w:val="22"/>
          <w:szCs w:val="22"/>
        </w:rPr>
        <w:t xml:space="preserve">in </w:t>
      </w:r>
      <w:r w:rsidR="00FB6146" w:rsidRPr="00FB6146">
        <w:rPr>
          <w:rFonts w:eastAsia="Times New Roman" w:cstheme="minorHAnsi"/>
          <w:sz w:val="22"/>
          <w:szCs w:val="22"/>
        </w:rPr>
        <w:t>the Global Economic Environment course.</w:t>
      </w:r>
    </w:p>
    <w:p w14:paraId="0879BBA5" w14:textId="77777777"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b/>
          <w:bCs/>
        </w:rPr>
        <w:t xml:space="preserve">COURSE DESCRIPTION </w:t>
      </w:r>
    </w:p>
    <w:p w14:paraId="41204D6F" w14:textId="405AC837" w:rsidR="00C11A56" w:rsidRDefault="00C11A56" w:rsidP="00C11A56">
      <w:pPr>
        <w:spacing w:before="100" w:beforeAutospacing="1" w:after="100" w:afterAutospacing="1"/>
        <w:rPr>
          <w:rFonts w:eastAsia="Times New Roman" w:cstheme="minorHAnsi"/>
        </w:rPr>
      </w:pPr>
      <w:r w:rsidRPr="00AC7752">
        <w:rPr>
          <w:rFonts w:eastAsia="Times New Roman" w:cstheme="minorHAnsi"/>
        </w:rPr>
        <w:t>The course will describe the major players in Capital Markets, key institutions, broad empirical regularities, and analytical tools that are used for pricing</w:t>
      </w:r>
      <w:r w:rsidR="006A1C85">
        <w:rPr>
          <w:rFonts w:eastAsia="Times New Roman" w:cstheme="minorHAnsi"/>
        </w:rPr>
        <w:t xml:space="preserve"> securities/portfolios, portfolio management,</w:t>
      </w:r>
      <w:r w:rsidRPr="00AC7752">
        <w:rPr>
          <w:rFonts w:eastAsia="Times New Roman" w:cstheme="minorHAnsi"/>
        </w:rPr>
        <w:t xml:space="preserve"> and risk management. Some parts of the course will be analytical while others will be largely institutional. Each session will be organized around one or two key topics. In addition, class notes will be used to supplement and clarify issues. Some selected papers will also be kept in Canvas to serve as background reading for class discussions. </w:t>
      </w:r>
    </w:p>
    <w:p w14:paraId="75BFB15B" w14:textId="449830A0" w:rsidR="006A1C85" w:rsidRPr="00AC7752" w:rsidRDefault="006A1C85" w:rsidP="00C11A56">
      <w:pPr>
        <w:spacing w:before="100" w:beforeAutospacing="1" w:after="100" w:afterAutospacing="1"/>
        <w:rPr>
          <w:rFonts w:eastAsia="Times New Roman" w:cstheme="minorHAnsi"/>
        </w:rPr>
      </w:pPr>
      <w:r>
        <w:rPr>
          <w:rFonts w:eastAsia="Times New Roman" w:cstheme="minorHAnsi"/>
        </w:rPr>
        <w:t>I give below 10 broad topics that will be presented and discussed over the 12 meeting that we will have in our course.</w:t>
      </w:r>
    </w:p>
    <w:p w14:paraId="45649A4D" w14:textId="77777777" w:rsidR="00D0426F" w:rsidRDefault="00D0426F" w:rsidP="00C11A56">
      <w:pPr>
        <w:spacing w:before="100" w:beforeAutospacing="1" w:after="100" w:afterAutospacing="1"/>
        <w:rPr>
          <w:rFonts w:eastAsia="Times New Roman" w:cstheme="minorHAnsi"/>
          <w:b/>
          <w:bCs/>
        </w:rPr>
      </w:pPr>
    </w:p>
    <w:p w14:paraId="399F7BC7" w14:textId="77777777" w:rsidR="00D0426F" w:rsidRDefault="00D0426F" w:rsidP="00C11A56">
      <w:pPr>
        <w:spacing w:before="100" w:beforeAutospacing="1" w:after="100" w:afterAutospacing="1"/>
        <w:rPr>
          <w:b/>
          <w:bCs/>
        </w:rPr>
      </w:pPr>
    </w:p>
    <w:p w14:paraId="0F476069" w14:textId="3F80573C"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b/>
          <w:bCs/>
        </w:rPr>
        <w:t xml:space="preserve">TOPICS: </w:t>
      </w:r>
    </w:p>
    <w:tbl>
      <w:tblPr>
        <w:tblStyle w:val="TableGrid"/>
        <w:tblW w:w="0" w:type="auto"/>
        <w:tblLook w:val="04A0" w:firstRow="1" w:lastRow="0" w:firstColumn="1" w:lastColumn="0" w:noHBand="0" w:noVBand="1"/>
      </w:tblPr>
      <w:tblGrid>
        <w:gridCol w:w="1885"/>
        <w:gridCol w:w="3060"/>
        <w:gridCol w:w="4405"/>
      </w:tblGrid>
      <w:tr w:rsidR="000471E6" w:rsidRPr="00AC7752" w14:paraId="5805D2C6" w14:textId="77777777" w:rsidTr="004E29BD">
        <w:tc>
          <w:tcPr>
            <w:tcW w:w="1885" w:type="dxa"/>
          </w:tcPr>
          <w:p w14:paraId="404A61C1" w14:textId="42C13B6E" w:rsidR="000471E6" w:rsidRPr="00AC7752" w:rsidRDefault="006A1C85" w:rsidP="000471E6">
            <w:pPr>
              <w:spacing w:before="100" w:beforeAutospacing="1" w:after="100" w:afterAutospacing="1"/>
              <w:jc w:val="center"/>
              <w:rPr>
                <w:rFonts w:eastAsia="Times New Roman" w:cstheme="minorHAnsi"/>
              </w:rPr>
            </w:pPr>
            <w:r>
              <w:rPr>
                <w:rFonts w:eastAsia="Times New Roman" w:cstheme="minorHAnsi"/>
              </w:rPr>
              <w:t>Topic</w:t>
            </w:r>
            <w:r w:rsidR="000471E6" w:rsidRPr="00AC7752">
              <w:rPr>
                <w:rFonts w:eastAsia="Times New Roman" w:cstheme="minorHAnsi"/>
              </w:rPr>
              <w:t xml:space="preserve"> Number</w:t>
            </w:r>
          </w:p>
        </w:tc>
        <w:tc>
          <w:tcPr>
            <w:tcW w:w="3060" w:type="dxa"/>
          </w:tcPr>
          <w:p w14:paraId="0094F924" w14:textId="77777777" w:rsidR="000471E6" w:rsidRPr="00AC7752" w:rsidRDefault="000471E6" w:rsidP="000471E6">
            <w:pPr>
              <w:spacing w:before="100" w:beforeAutospacing="1" w:after="100" w:afterAutospacing="1"/>
              <w:jc w:val="center"/>
              <w:rPr>
                <w:rFonts w:eastAsia="Times New Roman" w:cstheme="minorHAnsi"/>
              </w:rPr>
            </w:pPr>
            <w:r w:rsidRPr="00AC7752">
              <w:rPr>
                <w:rFonts w:eastAsia="Times New Roman" w:cstheme="minorHAnsi"/>
              </w:rPr>
              <w:t>Broad Topic</w:t>
            </w:r>
          </w:p>
        </w:tc>
        <w:tc>
          <w:tcPr>
            <w:tcW w:w="4405" w:type="dxa"/>
          </w:tcPr>
          <w:p w14:paraId="6E268D40" w14:textId="77777777" w:rsidR="000471E6" w:rsidRPr="00AC7752" w:rsidRDefault="000471E6" w:rsidP="000471E6">
            <w:pPr>
              <w:spacing w:before="100" w:beforeAutospacing="1" w:after="100" w:afterAutospacing="1"/>
              <w:jc w:val="center"/>
              <w:rPr>
                <w:rFonts w:eastAsia="Times New Roman" w:cstheme="minorHAnsi"/>
              </w:rPr>
            </w:pPr>
            <w:r w:rsidRPr="00AC7752">
              <w:rPr>
                <w:rFonts w:eastAsia="Times New Roman" w:cstheme="minorHAnsi"/>
              </w:rPr>
              <w:t>Issues to be addressed</w:t>
            </w:r>
          </w:p>
        </w:tc>
      </w:tr>
      <w:tr w:rsidR="000471E6" w:rsidRPr="00AC7752" w14:paraId="75AFF7DF" w14:textId="77777777" w:rsidTr="004E29BD">
        <w:tc>
          <w:tcPr>
            <w:tcW w:w="1885" w:type="dxa"/>
          </w:tcPr>
          <w:p w14:paraId="7273EB57" w14:textId="585A3BEB" w:rsidR="000471E6" w:rsidRPr="00AC7752" w:rsidRDefault="006A1C85" w:rsidP="000471E6">
            <w:pPr>
              <w:pStyle w:val="ListParagraph"/>
              <w:spacing w:before="100" w:beforeAutospacing="1" w:after="100" w:afterAutospacing="1"/>
              <w:ind w:left="360"/>
              <w:rPr>
                <w:rFonts w:eastAsia="Times New Roman" w:cstheme="minorHAnsi"/>
              </w:rPr>
            </w:pPr>
            <w:r>
              <w:rPr>
                <w:rFonts w:eastAsia="Times New Roman" w:cstheme="minorHAnsi"/>
              </w:rPr>
              <w:t>Topic</w:t>
            </w:r>
            <w:r w:rsidR="004E29BD" w:rsidRPr="00AC7752">
              <w:rPr>
                <w:rFonts w:eastAsia="Times New Roman" w:cstheme="minorHAnsi"/>
              </w:rPr>
              <w:t xml:space="preserve"> 1</w:t>
            </w:r>
            <w:r w:rsidR="000471E6" w:rsidRPr="00AC7752">
              <w:rPr>
                <w:rFonts w:eastAsia="Times New Roman" w:cstheme="minorHAnsi"/>
              </w:rPr>
              <w:t xml:space="preserve"> </w:t>
            </w:r>
          </w:p>
        </w:tc>
        <w:tc>
          <w:tcPr>
            <w:tcW w:w="3060" w:type="dxa"/>
          </w:tcPr>
          <w:p w14:paraId="64185AA5" w14:textId="77777777" w:rsidR="000471E6" w:rsidRPr="00AC7752" w:rsidRDefault="000471E6" w:rsidP="000471E6">
            <w:pPr>
              <w:spacing w:before="100" w:beforeAutospacing="1" w:after="100" w:afterAutospacing="1"/>
              <w:jc w:val="center"/>
              <w:rPr>
                <w:rFonts w:eastAsia="Times New Roman" w:cstheme="minorHAnsi"/>
              </w:rPr>
            </w:pPr>
            <w:r w:rsidRPr="00AC7752">
              <w:rPr>
                <w:rFonts w:eastAsia="Times New Roman" w:cstheme="minorHAnsi"/>
              </w:rPr>
              <w:t>CAPITAL MARKETS, ARCHITECTURE AND INSTITUTIONS</w:t>
            </w:r>
            <w:r w:rsidR="004E29BD" w:rsidRPr="00AC7752">
              <w:rPr>
                <w:rFonts w:eastAsia="Times New Roman" w:cstheme="minorHAnsi"/>
              </w:rPr>
              <w:t xml:space="preserve"> (Introduction and Overview)</w:t>
            </w:r>
          </w:p>
        </w:tc>
        <w:tc>
          <w:tcPr>
            <w:tcW w:w="4405" w:type="dxa"/>
          </w:tcPr>
          <w:p w14:paraId="155A5777" w14:textId="77777777" w:rsidR="000471E6" w:rsidRPr="00AC7752" w:rsidRDefault="000471E6" w:rsidP="000471E6">
            <w:pPr>
              <w:pStyle w:val="ListParagraph"/>
              <w:numPr>
                <w:ilvl w:val="0"/>
                <w:numId w:val="9"/>
              </w:numPr>
              <w:spacing w:before="100" w:beforeAutospacing="1" w:after="100" w:afterAutospacing="1"/>
              <w:rPr>
                <w:rFonts w:eastAsia="Times New Roman" w:cstheme="minorHAnsi"/>
              </w:rPr>
            </w:pPr>
            <w:r w:rsidRPr="00AC7752">
              <w:rPr>
                <w:rFonts w:eastAsia="Times New Roman" w:cstheme="minorHAnsi"/>
              </w:rPr>
              <w:t>Size and diversity of equity and debt capital markets.</w:t>
            </w:r>
          </w:p>
          <w:p w14:paraId="45DA3CCF" w14:textId="77777777" w:rsidR="000471E6" w:rsidRPr="00AC7752" w:rsidRDefault="002447BF" w:rsidP="000471E6">
            <w:pPr>
              <w:pStyle w:val="ListParagraph"/>
              <w:numPr>
                <w:ilvl w:val="0"/>
                <w:numId w:val="9"/>
              </w:numPr>
              <w:spacing w:before="100" w:beforeAutospacing="1" w:after="100" w:afterAutospacing="1"/>
              <w:rPr>
                <w:rFonts w:eastAsia="Times New Roman" w:cstheme="minorHAnsi"/>
              </w:rPr>
            </w:pPr>
            <w:r w:rsidRPr="00AC7752">
              <w:rPr>
                <w:rFonts w:eastAsia="Times New Roman" w:cstheme="minorHAnsi"/>
              </w:rPr>
              <w:t>OTC VERSUS EXCHANGE-TRADED MARKETS</w:t>
            </w:r>
          </w:p>
          <w:p w14:paraId="605B9D1A" w14:textId="77777777" w:rsidR="002447BF" w:rsidRPr="00AC7752" w:rsidRDefault="002447BF" w:rsidP="000471E6">
            <w:pPr>
              <w:pStyle w:val="ListParagraph"/>
              <w:numPr>
                <w:ilvl w:val="0"/>
                <w:numId w:val="9"/>
              </w:numPr>
              <w:spacing w:before="100" w:beforeAutospacing="1" w:after="100" w:afterAutospacing="1"/>
              <w:rPr>
                <w:rFonts w:eastAsia="Times New Roman" w:cstheme="minorHAnsi"/>
              </w:rPr>
            </w:pPr>
            <w:r w:rsidRPr="00AC7752">
              <w:rPr>
                <w:rFonts w:eastAsia="Times New Roman" w:cstheme="minorHAnsi"/>
              </w:rPr>
              <w:t>PLAYERS:</w:t>
            </w:r>
          </w:p>
          <w:p w14:paraId="35A6C85C" w14:textId="77777777" w:rsidR="002447BF" w:rsidRPr="00AC7752" w:rsidRDefault="004E29BD" w:rsidP="004E29BD">
            <w:pPr>
              <w:pStyle w:val="ListParagraph"/>
              <w:numPr>
                <w:ilvl w:val="1"/>
                <w:numId w:val="9"/>
              </w:numPr>
              <w:spacing w:before="100" w:beforeAutospacing="1" w:after="100" w:afterAutospacing="1"/>
              <w:rPr>
                <w:rFonts w:eastAsia="Times New Roman" w:cstheme="minorHAnsi"/>
              </w:rPr>
            </w:pPr>
            <w:r w:rsidRPr="00AC7752">
              <w:rPr>
                <w:rFonts w:eastAsia="Times New Roman" w:cstheme="minorHAnsi"/>
              </w:rPr>
              <w:t>Sell side;</w:t>
            </w:r>
          </w:p>
          <w:p w14:paraId="5A614A10" w14:textId="77777777" w:rsidR="004E29BD" w:rsidRPr="00AC7752" w:rsidRDefault="004E29BD" w:rsidP="004E29BD">
            <w:pPr>
              <w:pStyle w:val="ListParagraph"/>
              <w:numPr>
                <w:ilvl w:val="1"/>
                <w:numId w:val="9"/>
              </w:numPr>
              <w:spacing w:before="100" w:beforeAutospacing="1" w:after="100" w:afterAutospacing="1"/>
              <w:rPr>
                <w:rFonts w:eastAsia="Times New Roman" w:cstheme="minorHAnsi"/>
              </w:rPr>
            </w:pPr>
            <w:r w:rsidRPr="00AC7752">
              <w:rPr>
                <w:rFonts w:eastAsia="Times New Roman" w:cstheme="minorHAnsi"/>
              </w:rPr>
              <w:t>Buy side;</w:t>
            </w:r>
          </w:p>
          <w:p w14:paraId="61631D14" w14:textId="77777777" w:rsidR="004E29BD" w:rsidRPr="00AC7752" w:rsidRDefault="004E29BD" w:rsidP="004E29BD">
            <w:pPr>
              <w:pStyle w:val="ListParagraph"/>
              <w:numPr>
                <w:ilvl w:val="1"/>
                <w:numId w:val="9"/>
              </w:numPr>
              <w:spacing w:before="100" w:beforeAutospacing="1" w:after="100" w:afterAutospacing="1"/>
              <w:rPr>
                <w:rFonts w:eastAsia="Times New Roman" w:cstheme="minorHAnsi"/>
              </w:rPr>
            </w:pPr>
            <w:r w:rsidRPr="00AC7752">
              <w:rPr>
                <w:rFonts w:eastAsia="Times New Roman" w:cstheme="minorHAnsi"/>
              </w:rPr>
              <w:t>Issuers;</w:t>
            </w:r>
          </w:p>
          <w:p w14:paraId="325F7D3B" w14:textId="77777777" w:rsidR="004E29BD" w:rsidRPr="00AC7752" w:rsidRDefault="004E29BD" w:rsidP="004E29BD">
            <w:pPr>
              <w:pStyle w:val="ListParagraph"/>
              <w:numPr>
                <w:ilvl w:val="1"/>
                <w:numId w:val="9"/>
              </w:numPr>
              <w:spacing w:before="100" w:beforeAutospacing="1" w:after="100" w:afterAutospacing="1"/>
              <w:rPr>
                <w:rFonts w:eastAsia="Times New Roman" w:cstheme="minorHAnsi"/>
              </w:rPr>
            </w:pPr>
            <w:r w:rsidRPr="00AC7752">
              <w:rPr>
                <w:rFonts w:eastAsia="Times New Roman" w:cstheme="minorHAnsi"/>
              </w:rPr>
              <w:t>Regulators;</w:t>
            </w:r>
          </w:p>
          <w:p w14:paraId="145408AB" w14:textId="77777777" w:rsidR="004E29BD" w:rsidRPr="00AC7752" w:rsidRDefault="004E29BD" w:rsidP="004E29BD">
            <w:pPr>
              <w:pStyle w:val="ListParagraph"/>
              <w:numPr>
                <w:ilvl w:val="1"/>
                <w:numId w:val="9"/>
              </w:numPr>
              <w:spacing w:before="100" w:beforeAutospacing="1" w:after="100" w:afterAutospacing="1"/>
              <w:rPr>
                <w:rFonts w:eastAsia="Times New Roman" w:cstheme="minorHAnsi"/>
              </w:rPr>
            </w:pPr>
            <w:r w:rsidRPr="00AC7752">
              <w:rPr>
                <w:rFonts w:eastAsia="Times New Roman" w:cstheme="minorHAnsi"/>
              </w:rPr>
              <w:t>Other intermediaries.</w:t>
            </w:r>
          </w:p>
          <w:p w14:paraId="76DD3F7D" w14:textId="5A8F1FB9" w:rsidR="00C109D4" w:rsidRPr="00AC7752" w:rsidRDefault="00C109D4" w:rsidP="00C109D4">
            <w:pPr>
              <w:pStyle w:val="ListParagraph"/>
              <w:numPr>
                <w:ilvl w:val="0"/>
                <w:numId w:val="9"/>
              </w:numPr>
              <w:spacing w:before="100" w:beforeAutospacing="1" w:after="100" w:afterAutospacing="1"/>
              <w:rPr>
                <w:rFonts w:eastAsia="Times New Roman" w:cstheme="minorHAnsi"/>
              </w:rPr>
            </w:pPr>
            <w:r w:rsidRPr="00AC7752">
              <w:rPr>
                <w:rFonts w:eastAsia="Times New Roman" w:cstheme="minorHAnsi"/>
              </w:rPr>
              <w:t xml:space="preserve">Examples of Key capital market </w:t>
            </w:r>
            <w:r w:rsidR="00D2059D" w:rsidRPr="00AC7752">
              <w:rPr>
                <w:rFonts w:eastAsia="Times New Roman" w:cstheme="minorHAnsi"/>
              </w:rPr>
              <w:t>decisions/</w:t>
            </w:r>
            <w:r w:rsidRPr="00AC7752">
              <w:rPr>
                <w:rFonts w:eastAsia="Times New Roman" w:cstheme="minorHAnsi"/>
              </w:rPr>
              <w:t>transactions and network</w:t>
            </w:r>
            <w:r w:rsidR="00D2059D" w:rsidRPr="00AC7752">
              <w:rPr>
                <w:rFonts w:eastAsia="Times New Roman" w:cstheme="minorHAnsi"/>
              </w:rPr>
              <w:t xml:space="preserve"> of players</w:t>
            </w:r>
            <w:r w:rsidRPr="00AC7752">
              <w:rPr>
                <w:rFonts w:eastAsia="Times New Roman" w:cstheme="minorHAnsi"/>
              </w:rPr>
              <w:t>:</w:t>
            </w:r>
          </w:p>
          <w:p w14:paraId="20D9A788" w14:textId="77777777" w:rsidR="00C109D4" w:rsidRPr="00AC7752" w:rsidRDefault="00C109D4" w:rsidP="00C109D4">
            <w:pPr>
              <w:pStyle w:val="ListParagraph"/>
              <w:numPr>
                <w:ilvl w:val="1"/>
                <w:numId w:val="9"/>
              </w:numPr>
              <w:spacing w:before="100" w:beforeAutospacing="1" w:after="100" w:afterAutospacing="1"/>
              <w:rPr>
                <w:rFonts w:eastAsia="Times New Roman" w:cstheme="minorHAnsi"/>
              </w:rPr>
            </w:pPr>
            <w:r w:rsidRPr="00AC7752">
              <w:rPr>
                <w:rFonts w:eastAsia="Times New Roman" w:cstheme="minorHAnsi"/>
              </w:rPr>
              <w:t xml:space="preserve">Corporate Bond </w:t>
            </w:r>
            <w:r w:rsidR="00D2059D" w:rsidRPr="00AC7752">
              <w:rPr>
                <w:rFonts w:eastAsia="Times New Roman" w:cstheme="minorHAnsi"/>
              </w:rPr>
              <w:t>Issuance; (Apple and Verizon)</w:t>
            </w:r>
          </w:p>
          <w:p w14:paraId="58FCCF77" w14:textId="77777777" w:rsidR="00D2059D" w:rsidRPr="00AC7752" w:rsidRDefault="00D2059D" w:rsidP="00C109D4">
            <w:pPr>
              <w:pStyle w:val="ListParagraph"/>
              <w:numPr>
                <w:ilvl w:val="1"/>
                <w:numId w:val="9"/>
              </w:numPr>
              <w:spacing w:before="100" w:beforeAutospacing="1" w:after="100" w:afterAutospacing="1"/>
              <w:rPr>
                <w:rFonts w:eastAsia="Times New Roman" w:cstheme="minorHAnsi"/>
              </w:rPr>
            </w:pPr>
            <w:r w:rsidRPr="00AC7752">
              <w:rPr>
                <w:rFonts w:eastAsia="Times New Roman" w:cstheme="minorHAnsi"/>
              </w:rPr>
              <w:t>Delegated Portfolio Management; (Pension Sponsors and funds such as Calpers)</w:t>
            </w:r>
          </w:p>
        </w:tc>
      </w:tr>
      <w:tr w:rsidR="000471E6" w:rsidRPr="00AC7752" w14:paraId="6E41045C" w14:textId="77777777" w:rsidTr="004E29BD">
        <w:tc>
          <w:tcPr>
            <w:tcW w:w="1885" w:type="dxa"/>
          </w:tcPr>
          <w:p w14:paraId="7AC51893" w14:textId="14EFC151" w:rsidR="000471E6" w:rsidRPr="00AC7752" w:rsidRDefault="006A1C85" w:rsidP="000471E6">
            <w:pPr>
              <w:spacing w:before="100" w:beforeAutospacing="1" w:after="100" w:afterAutospacing="1"/>
              <w:rPr>
                <w:rFonts w:eastAsia="Times New Roman" w:cstheme="minorHAnsi"/>
              </w:rPr>
            </w:pPr>
            <w:r>
              <w:rPr>
                <w:rFonts w:eastAsia="Times New Roman" w:cstheme="minorHAnsi"/>
              </w:rPr>
              <w:t>Topic</w:t>
            </w:r>
            <w:r w:rsidR="000471E6" w:rsidRPr="00AC7752">
              <w:rPr>
                <w:rFonts w:eastAsia="Times New Roman" w:cstheme="minorHAnsi"/>
              </w:rPr>
              <w:t xml:space="preserve"> 2</w:t>
            </w:r>
          </w:p>
        </w:tc>
        <w:tc>
          <w:tcPr>
            <w:tcW w:w="3060" w:type="dxa"/>
          </w:tcPr>
          <w:p w14:paraId="764CB543" w14:textId="77777777" w:rsidR="000471E6" w:rsidRPr="00AC7752" w:rsidRDefault="004E29BD" w:rsidP="000471E6">
            <w:pPr>
              <w:spacing w:before="100" w:beforeAutospacing="1" w:after="100" w:afterAutospacing="1"/>
              <w:ind w:left="720"/>
              <w:rPr>
                <w:rFonts w:eastAsia="Times New Roman" w:cstheme="minorHAnsi"/>
              </w:rPr>
            </w:pPr>
            <w:r w:rsidRPr="00AC7752">
              <w:rPr>
                <w:rFonts w:eastAsia="Times New Roman" w:cstheme="minorHAnsi"/>
              </w:rPr>
              <w:t xml:space="preserve">CENTRAL BANKS, </w:t>
            </w:r>
            <w:r w:rsidR="000471E6" w:rsidRPr="00AC7752">
              <w:rPr>
                <w:rFonts w:eastAsia="Times New Roman" w:cstheme="minorHAnsi"/>
              </w:rPr>
              <w:t>MONEY MARKETS</w:t>
            </w:r>
            <w:r w:rsidR="002447BF" w:rsidRPr="00AC7752">
              <w:rPr>
                <w:rFonts w:eastAsia="Times New Roman" w:cstheme="minorHAnsi"/>
              </w:rPr>
              <w:t xml:space="preserve"> &amp; SHADOW BANKING</w:t>
            </w:r>
          </w:p>
        </w:tc>
        <w:tc>
          <w:tcPr>
            <w:tcW w:w="4405" w:type="dxa"/>
          </w:tcPr>
          <w:p w14:paraId="77D2C0E6" w14:textId="77777777" w:rsidR="004E29BD" w:rsidRPr="00AC7752" w:rsidRDefault="004E29BD" w:rsidP="004E29BD">
            <w:pPr>
              <w:pStyle w:val="ListParagraph"/>
              <w:numPr>
                <w:ilvl w:val="0"/>
                <w:numId w:val="10"/>
              </w:numPr>
              <w:spacing w:before="100" w:beforeAutospacing="1" w:after="100" w:afterAutospacing="1"/>
              <w:rPr>
                <w:rFonts w:eastAsia="Times New Roman" w:cstheme="minorHAnsi"/>
              </w:rPr>
            </w:pPr>
            <w:r w:rsidRPr="00AC7752">
              <w:rPr>
                <w:rFonts w:eastAsia="Times New Roman" w:cstheme="minorHAnsi"/>
              </w:rPr>
              <w:t xml:space="preserve">Central Banks (CB) set interest rates; </w:t>
            </w:r>
          </w:p>
          <w:p w14:paraId="6B3F379B" w14:textId="77777777" w:rsidR="004E29BD" w:rsidRPr="00AC7752" w:rsidRDefault="004E29BD" w:rsidP="004E29BD">
            <w:pPr>
              <w:pStyle w:val="ListParagraph"/>
              <w:numPr>
                <w:ilvl w:val="0"/>
                <w:numId w:val="10"/>
              </w:numPr>
              <w:spacing w:before="100" w:beforeAutospacing="1" w:after="100" w:afterAutospacing="1"/>
              <w:rPr>
                <w:rFonts w:eastAsia="Times New Roman" w:cstheme="minorHAnsi"/>
              </w:rPr>
            </w:pPr>
            <w:r w:rsidRPr="00AC7752">
              <w:rPr>
                <w:rFonts w:eastAsia="Times New Roman" w:cstheme="minorHAnsi"/>
              </w:rPr>
              <w:t>Tools of CBs</w:t>
            </w:r>
          </w:p>
          <w:p w14:paraId="73451F7B" w14:textId="77777777" w:rsidR="000471E6" w:rsidRPr="00AC7752" w:rsidRDefault="004E29BD" w:rsidP="004E29BD">
            <w:pPr>
              <w:pStyle w:val="ListParagraph"/>
              <w:numPr>
                <w:ilvl w:val="0"/>
                <w:numId w:val="10"/>
              </w:numPr>
              <w:spacing w:before="100" w:beforeAutospacing="1" w:after="100" w:afterAutospacing="1"/>
              <w:rPr>
                <w:rFonts w:eastAsia="Times New Roman" w:cstheme="minorHAnsi"/>
              </w:rPr>
            </w:pPr>
            <w:r w:rsidRPr="00AC7752">
              <w:rPr>
                <w:rFonts w:eastAsia="Times New Roman" w:cstheme="minorHAnsi"/>
              </w:rPr>
              <w:t>Policy rates (overnight)</w:t>
            </w:r>
          </w:p>
          <w:p w14:paraId="3DD59A5C" w14:textId="77777777" w:rsidR="004E29BD" w:rsidRPr="00AC7752" w:rsidRDefault="004E29BD" w:rsidP="004E29BD">
            <w:pPr>
              <w:pStyle w:val="ListParagraph"/>
              <w:numPr>
                <w:ilvl w:val="0"/>
                <w:numId w:val="10"/>
              </w:numPr>
              <w:spacing w:before="100" w:beforeAutospacing="1" w:after="100" w:afterAutospacing="1"/>
              <w:rPr>
                <w:rFonts w:eastAsia="Times New Roman" w:cstheme="minorHAnsi"/>
              </w:rPr>
            </w:pPr>
            <w:r w:rsidRPr="00AC7752">
              <w:rPr>
                <w:rFonts w:eastAsia="Times New Roman" w:cstheme="minorHAnsi"/>
              </w:rPr>
              <w:t>Repo rates;</w:t>
            </w:r>
            <w:r w:rsidR="00C109D4" w:rsidRPr="00AC7752">
              <w:rPr>
                <w:rFonts w:eastAsia="Times New Roman" w:cstheme="minorHAnsi"/>
              </w:rPr>
              <w:t>(how to take long or short positions)</w:t>
            </w:r>
          </w:p>
          <w:p w14:paraId="468F8BD2" w14:textId="77777777" w:rsidR="004E29BD" w:rsidRPr="00AC7752" w:rsidRDefault="004E29BD" w:rsidP="004E29BD">
            <w:pPr>
              <w:pStyle w:val="ListParagraph"/>
              <w:numPr>
                <w:ilvl w:val="0"/>
                <w:numId w:val="10"/>
              </w:numPr>
              <w:spacing w:before="100" w:beforeAutospacing="1" w:after="100" w:afterAutospacing="1"/>
              <w:rPr>
                <w:rFonts w:eastAsia="Times New Roman" w:cstheme="minorHAnsi"/>
              </w:rPr>
            </w:pPr>
            <w:r w:rsidRPr="00AC7752">
              <w:rPr>
                <w:rFonts w:eastAsia="Times New Roman" w:cstheme="minorHAnsi"/>
              </w:rPr>
              <w:t>LIBOR &amp; SOFR;</w:t>
            </w:r>
          </w:p>
          <w:p w14:paraId="0BF3CD4F" w14:textId="77777777" w:rsidR="004E29BD" w:rsidRPr="00AC7752" w:rsidRDefault="004E29BD" w:rsidP="004E29BD">
            <w:pPr>
              <w:pStyle w:val="ListParagraph"/>
              <w:numPr>
                <w:ilvl w:val="0"/>
                <w:numId w:val="10"/>
              </w:numPr>
              <w:spacing w:before="100" w:beforeAutospacing="1" w:after="100" w:afterAutospacing="1"/>
              <w:rPr>
                <w:rFonts w:eastAsia="Times New Roman" w:cstheme="minorHAnsi"/>
              </w:rPr>
            </w:pPr>
            <w:r w:rsidRPr="00AC7752">
              <w:rPr>
                <w:rFonts w:eastAsia="Times New Roman" w:cstheme="minorHAnsi"/>
              </w:rPr>
              <w:t>Commercial Paper and ABCP;</w:t>
            </w:r>
          </w:p>
          <w:p w14:paraId="23DF04E4" w14:textId="77777777" w:rsidR="004E29BD" w:rsidRDefault="004E29BD" w:rsidP="004E29BD">
            <w:pPr>
              <w:pStyle w:val="ListParagraph"/>
              <w:numPr>
                <w:ilvl w:val="0"/>
                <w:numId w:val="10"/>
              </w:numPr>
              <w:spacing w:before="100" w:beforeAutospacing="1" w:after="100" w:afterAutospacing="1"/>
              <w:rPr>
                <w:rFonts w:eastAsia="Times New Roman" w:cstheme="minorHAnsi"/>
              </w:rPr>
            </w:pPr>
            <w:r w:rsidRPr="00AC7752">
              <w:rPr>
                <w:rFonts w:eastAsia="Times New Roman" w:cstheme="minorHAnsi"/>
              </w:rPr>
              <w:t>Forward Rate Agreements (FRA)</w:t>
            </w:r>
          </w:p>
          <w:p w14:paraId="23181742" w14:textId="3B4DF242" w:rsidR="00B133B1" w:rsidRPr="00AC7752" w:rsidRDefault="00B133B1" w:rsidP="004E29BD">
            <w:pPr>
              <w:pStyle w:val="ListParagraph"/>
              <w:numPr>
                <w:ilvl w:val="0"/>
                <w:numId w:val="10"/>
              </w:numPr>
              <w:spacing w:before="100" w:beforeAutospacing="1" w:after="100" w:afterAutospacing="1"/>
              <w:rPr>
                <w:rFonts w:eastAsia="Times New Roman" w:cstheme="minorHAnsi"/>
              </w:rPr>
            </w:pPr>
            <w:r>
              <w:rPr>
                <w:rFonts w:eastAsia="Times New Roman" w:cstheme="minorHAnsi"/>
              </w:rPr>
              <w:t>Equity returns &amp; FOMC</w:t>
            </w:r>
          </w:p>
        </w:tc>
      </w:tr>
      <w:tr w:rsidR="000471E6" w:rsidRPr="00AC7752" w14:paraId="37F07B4F" w14:textId="77777777" w:rsidTr="004E29BD">
        <w:tc>
          <w:tcPr>
            <w:tcW w:w="1885" w:type="dxa"/>
          </w:tcPr>
          <w:p w14:paraId="4F511EE7" w14:textId="54622020" w:rsidR="000471E6" w:rsidRPr="00AC7752" w:rsidRDefault="006A1C85" w:rsidP="002447BF">
            <w:pPr>
              <w:spacing w:before="100" w:beforeAutospacing="1" w:after="100" w:afterAutospacing="1"/>
              <w:rPr>
                <w:rFonts w:eastAsia="Times New Roman" w:cstheme="minorHAnsi"/>
              </w:rPr>
            </w:pPr>
            <w:r>
              <w:rPr>
                <w:rFonts w:eastAsia="Times New Roman" w:cstheme="minorHAnsi"/>
              </w:rPr>
              <w:t>Topic</w:t>
            </w:r>
            <w:r w:rsidR="000471E6" w:rsidRPr="00AC7752">
              <w:rPr>
                <w:rFonts w:eastAsia="Times New Roman" w:cstheme="minorHAnsi"/>
              </w:rPr>
              <w:t xml:space="preserve"> 3</w:t>
            </w:r>
          </w:p>
        </w:tc>
        <w:tc>
          <w:tcPr>
            <w:tcW w:w="3060" w:type="dxa"/>
          </w:tcPr>
          <w:p w14:paraId="761B69E4" w14:textId="12FAF377" w:rsidR="000471E6" w:rsidRPr="00AC7752" w:rsidRDefault="000471E6" w:rsidP="000471E6">
            <w:pPr>
              <w:spacing w:before="100" w:beforeAutospacing="1" w:after="100" w:afterAutospacing="1"/>
              <w:jc w:val="center"/>
              <w:rPr>
                <w:rFonts w:eastAsia="Times New Roman" w:cstheme="minorHAnsi"/>
              </w:rPr>
            </w:pPr>
            <w:r w:rsidRPr="00AC7752">
              <w:rPr>
                <w:rFonts w:eastAsia="Times New Roman" w:cstheme="minorHAnsi"/>
              </w:rPr>
              <w:t>BOND ANALYTICS</w:t>
            </w:r>
            <w:r w:rsidR="006A1C85">
              <w:rPr>
                <w:rFonts w:eastAsia="Times New Roman" w:cstheme="minorHAnsi"/>
              </w:rPr>
              <w:t xml:space="preserve"> &amp; Term Structure of interest rates.</w:t>
            </w:r>
          </w:p>
        </w:tc>
        <w:tc>
          <w:tcPr>
            <w:tcW w:w="4405" w:type="dxa"/>
          </w:tcPr>
          <w:p w14:paraId="14BA5833" w14:textId="77777777" w:rsidR="000471E6" w:rsidRPr="00AC7752" w:rsidRDefault="004E29BD" w:rsidP="004E29BD">
            <w:pPr>
              <w:pStyle w:val="ListParagraph"/>
              <w:numPr>
                <w:ilvl w:val="0"/>
                <w:numId w:val="11"/>
              </w:numPr>
              <w:spacing w:before="100" w:beforeAutospacing="1" w:after="100" w:afterAutospacing="1"/>
              <w:rPr>
                <w:rFonts w:eastAsia="Times New Roman" w:cstheme="minorHAnsi"/>
              </w:rPr>
            </w:pPr>
            <w:r w:rsidRPr="00AC7752">
              <w:rPr>
                <w:rFonts w:eastAsia="Times New Roman" w:cstheme="minorHAnsi"/>
              </w:rPr>
              <w:t>Price, Yield calculations;</w:t>
            </w:r>
          </w:p>
          <w:p w14:paraId="4BD6667B" w14:textId="77777777" w:rsidR="004E29BD" w:rsidRPr="00AC7752" w:rsidRDefault="004E29BD" w:rsidP="004E29BD">
            <w:pPr>
              <w:pStyle w:val="ListParagraph"/>
              <w:numPr>
                <w:ilvl w:val="0"/>
                <w:numId w:val="11"/>
              </w:numPr>
              <w:spacing w:before="100" w:beforeAutospacing="1" w:after="100" w:afterAutospacing="1"/>
              <w:rPr>
                <w:rFonts w:eastAsia="Times New Roman" w:cstheme="minorHAnsi"/>
              </w:rPr>
            </w:pPr>
            <w:r w:rsidRPr="00AC7752">
              <w:rPr>
                <w:rFonts w:eastAsia="Times New Roman" w:cstheme="minorHAnsi"/>
              </w:rPr>
              <w:t>Yield to Maturity; Yield to Call;</w:t>
            </w:r>
          </w:p>
          <w:p w14:paraId="7B26613C" w14:textId="77777777" w:rsidR="004E29BD" w:rsidRPr="00AC7752" w:rsidRDefault="00C109D4" w:rsidP="004E29BD">
            <w:pPr>
              <w:pStyle w:val="ListParagraph"/>
              <w:numPr>
                <w:ilvl w:val="0"/>
                <w:numId w:val="11"/>
              </w:numPr>
              <w:spacing w:before="100" w:beforeAutospacing="1" w:after="100" w:afterAutospacing="1"/>
              <w:rPr>
                <w:rFonts w:eastAsia="Times New Roman" w:cstheme="minorHAnsi"/>
              </w:rPr>
            </w:pPr>
            <w:r w:rsidRPr="00AC7752">
              <w:rPr>
                <w:rFonts w:eastAsia="Times New Roman" w:cstheme="minorHAnsi"/>
              </w:rPr>
              <w:t>Real and Nominal yields;</w:t>
            </w:r>
          </w:p>
          <w:p w14:paraId="0A6D31DD" w14:textId="77777777" w:rsidR="00C109D4" w:rsidRPr="00AC7752" w:rsidRDefault="00C109D4" w:rsidP="004E29BD">
            <w:pPr>
              <w:pStyle w:val="ListParagraph"/>
              <w:numPr>
                <w:ilvl w:val="0"/>
                <w:numId w:val="11"/>
              </w:numPr>
              <w:spacing w:before="100" w:beforeAutospacing="1" w:after="100" w:afterAutospacing="1"/>
              <w:rPr>
                <w:rFonts w:eastAsia="Times New Roman" w:cstheme="minorHAnsi"/>
              </w:rPr>
            </w:pPr>
            <w:r w:rsidRPr="00AC7752">
              <w:rPr>
                <w:rFonts w:eastAsia="Times New Roman" w:cstheme="minorHAnsi"/>
              </w:rPr>
              <w:t>Break-even yields;</w:t>
            </w:r>
          </w:p>
          <w:p w14:paraId="1A1E9087" w14:textId="77777777" w:rsidR="00C109D4" w:rsidRPr="00AC7752" w:rsidRDefault="00C109D4" w:rsidP="004E29BD">
            <w:pPr>
              <w:pStyle w:val="ListParagraph"/>
              <w:numPr>
                <w:ilvl w:val="0"/>
                <w:numId w:val="11"/>
              </w:numPr>
              <w:spacing w:before="100" w:beforeAutospacing="1" w:after="100" w:afterAutospacing="1"/>
              <w:rPr>
                <w:rFonts w:eastAsia="Times New Roman" w:cstheme="minorHAnsi"/>
              </w:rPr>
            </w:pPr>
            <w:r w:rsidRPr="00AC7752">
              <w:rPr>
                <w:rFonts w:eastAsia="Times New Roman" w:cstheme="minorHAnsi"/>
              </w:rPr>
              <w:t>Stripping coupon bonds;</w:t>
            </w:r>
          </w:p>
          <w:p w14:paraId="219B4916" w14:textId="77777777" w:rsidR="00C109D4" w:rsidRPr="00AC7752" w:rsidRDefault="00C109D4" w:rsidP="004E29BD">
            <w:pPr>
              <w:pStyle w:val="ListParagraph"/>
              <w:numPr>
                <w:ilvl w:val="0"/>
                <w:numId w:val="11"/>
              </w:numPr>
              <w:spacing w:before="100" w:beforeAutospacing="1" w:after="100" w:afterAutospacing="1"/>
              <w:rPr>
                <w:rFonts w:eastAsia="Times New Roman" w:cstheme="minorHAnsi"/>
              </w:rPr>
            </w:pPr>
            <w:r w:rsidRPr="00AC7752">
              <w:rPr>
                <w:rFonts w:eastAsia="Times New Roman" w:cstheme="minorHAnsi"/>
              </w:rPr>
              <w:t>Spot and forward rates;</w:t>
            </w:r>
          </w:p>
          <w:p w14:paraId="5D4F93C0" w14:textId="77777777" w:rsidR="00C109D4" w:rsidRPr="00AC7752" w:rsidRDefault="00C109D4" w:rsidP="004E29BD">
            <w:pPr>
              <w:pStyle w:val="ListParagraph"/>
              <w:numPr>
                <w:ilvl w:val="0"/>
                <w:numId w:val="11"/>
              </w:numPr>
              <w:spacing w:before="100" w:beforeAutospacing="1" w:after="100" w:afterAutospacing="1"/>
              <w:rPr>
                <w:rFonts w:eastAsia="Times New Roman" w:cstheme="minorHAnsi"/>
              </w:rPr>
            </w:pPr>
            <w:r w:rsidRPr="00AC7752">
              <w:rPr>
                <w:rFonts w:eastAsia="Times New Roman" w:cstheme="minorHAnsi"/>
              </w:rPr>
              <w:t>Duration measures;</w:t>
            </w:r>
          </w:p>
          <w:p w14:paraId="50E426E2" w14:textId="77777777" w:rsidR="00C109D4" w:rsidRPr="00AC7752" w:rsidRDefault="00C109D4" w:rsidP="004E29BD">
            <w:pPr>
              <w:pStyle w:val="ListParagraph"/>
              <w:numPr>
                <w:ilvl w:val="0"/>
                <w:numId w:val="11"/>
              </w:numPr>
              <w:spacing w:before="100" w:beforeAutospacing="1" w:after="100" w:afterAutospacing="1"/>
              <w:rPr>
                <w:rFonts w:eastAsia="Times New Roman" w:cstheme="minorHAnsi"/>
              </w:rPr>
            </w:pPr>
            <w:r w:rsidRPr="00AC7752">
              <w:rPr>
                <w:rFonts w:eastAsia="Times New Roman" w:cstheme="minorHAnsi"/>
              </w:rPr>
              <w:t>Convexity and negative convexity;</w:t>
            </w:r>
          </w:p>
          <w:p w14:paraId="5BB488C9" w14:textId="77777777" w:rsidR="00C109D4" w:rsidRPr="00AC7752" w:rsidRDefault="00C109D4" w:rsidP="004E29BD">
            <w:pPr>
              <w:pStyle w:val="ListParagraph"/>
              <w:numPr>
                <w:ilvl w:val="0"/>
                <w:numId w:val="11"/>
              </w:numPr>
              <w:spacing w:before="100" w:beforeAutospacing="1" w:after="100" w:afterAutospacing="1"/>
              <w:rPr>
                <w:rFonts w:eastAsia="Times New Roman" w:cstheme="minorHAnsi"/>
              </w:rPr>
            </w:pPr>
            <w:r w:rsidRPr="00AC7752">
              <w:rPr>
                <w:rFonts w:eastAsia="Times New Roman" w:cstheme="minorHAnsi"/>
              </w:rPr>
              <w:t>Bullet and barbell portfolios;</w:t>
            </w:r>
          </w:p>
        </w:tc>
      </w:tr>
      <w:tr w:rsidR="000471E6" w:rsidRPr="00AC7752" w14:paraId="4E99943D" w14:textId="77777777" w:rsidTr="004E29BD">
        <w:tc>
          <w:tcPr>
            <w:tcW w:w="1885" w:type="dxa"/>
          </w:tcPr>
          <w:p w14:paraId="1FB75BF2" w14:textId="2A50003E" w:rsidR="000471E6" w:rsidRPr="00AC7752" w:rsidRDefault="006A1C85" w:rsidP="000471E6">
            <w:pPr>
              <w:spacing w:before="100" w:beforeAutospacing="1" w:after="100" w:afterAutospacing="1"/>
              <w:rPr>
                <w:rFonts w:eastAsia="Times New Roman" w:cstheme="minorHAnsi"/>
              </w:rPr>
            </w:pPr>
            <w:r>
              <w:rPr>
                <w:rFonts w:eastAsia="Times New Roman" w:cstheme="minorHAnsi"/>
              </w:rPr>
              <w:t>Topic</w:t>
            </w:r>
            <w:r w:rsidR="000471E6" w:rsidRPr="00AC7752">
              <w:rPr>
                <w:rFonts w:eastAsia="Times New Roman" w:cstheme="minorHAnsi"/>
              </w:rPr>
              <w:t xml:space="preserve"> 4</w:t>
            </w:r>
          </w:p>
        </w:tc>
        <w:tc>
          <w:tcPr>
            <w:tcW w:w="3060" w:type="dxa"/>
          </w:tcPr>
          <w:p w14:paraId="584F0903" w14:textId="77777777" w:rsidR="000471E6" w:rsidRPr="00AC7752" w:rsidRDefault="002447BF" w:rsidP="000471E6">
            <w:pPr>
              <w:spacing w:before="100" w:beforeAutospacing="1" w:after="100" w:afterAutospacing="1"/>
              <w:jc w:val="center"/>
              <w:rPr>
                <w:rFonts w:eastAsia="Times New Roman" w:cstheme="minorHAnsi"/>
              </w:rPr>
            </w:pPr>
            <w:r w:rsidRPr="00AC7752">
              <w:rPr>
                <w:rFonts w:eastAsia="Times New Roman" w:cstheme="minorHAnsi"/>
              </w:rPr>
              <w:t xml:space="preserve">SOVEREIGN BOND MARKETS </w:t>
            </w:r>
          </w:p>
        </w:tc>
        <w:tc>
          <w:tcPr>
            <w:tcW w:w="4405" w:type="dxa"/>
          </w:tcPr>
          <w:p w14:paraId="6B199779" w14:textId="77777777" w:rsidR="000471E6" w:rsidRPr="00AC7752" w:rsidRDefault="00C109D4" w:rsidP="00C109D4">
            <w:pPr>
              <w:pStyle w:val="ListParagraph"/>
              <w:numPr>
                <w:ilvl w:val="0"/>
                <w:numId w:val="12"/>
              </w:numPr>
              <w:spacing w:before="100" w:beforeAutospacing="1" w:after="100" w:afterAutospacing="1"/>
              <w:rPr>
                <w:rFonts w:eastAsia="Times New Roman" w:cstheme="minorHAnsi"/>
              </w:rPr>
            </w:pPr>
            <w:r w:rsidRPr="00AC7752">
              <w:rPr>
                <w:rFonts w:eastAsia="Times New Roman" w:cstheme="minorHAnsi"/>
              </w:rPr>
              <w:t>Overview of global sovereign bond markets;</w:t>
            </w:r>
          </w:p>
          <w:p w14:paraId="4FD4DF90" w14:textId="77777777" w:rsidR="00C109D4" w:rsidRPr="00AC7752" w:rsidRDefault="00C109D4" w:rsidP="00C109D4">
            <w:pPr>
              <w:pStyle w:val="ListParagraph"/>
              <w:numPr>
                <w:ilvl w:val="0"/>
                <w:numId w:val="12"/>
              </w:numPr>
              <w:spacing w:before="100" w:beforeAutospacing="1" w:after="100" w:afterAutospacing="1"/>
              <w:rPr>
                <w:rFonts w:eastAsia="Times New Roman" w:cstheme="minorHAnsi"/>
              </w:rPr>
            </w:pPr>
            <w:r w:rsidRPr="00AC7752">
              <w:rPr>
                <w:rFonts w:eastAsia="Times New Roman" w:cstheme="minorHAnsi"/>
              </w:rPr>
              <w:t>Fiscal and current account deficits;</w:t>
            </w:r>
          </w:p>
          <w:p w14:paraId="349172A7" w14:textId="77777777" w:rsidR="00C109D4" w:rsidRPr="00AC7752" w:rsidRDefault="00C109D4" w:rsidP="00C109D4">
            <w:pPr>
              <w:pStyle w:val="ListParagraph"/>
              <w:numPr>
                <w:ilvl w:val="0"/>
                <w:numId w:val="12"/>
              </w:numPr>
              <w:spacing w:before="100" w:beforeAutospacing="1" w:after="100" w:afterAutospacing="1"/>
              <w:rPr>
                <w:rFonts w:eastAsia="Times New Roman" w:cstheme="minorHAnsi"/>
              </w:rPr>
            </w:pPr>
            <w:r w:rsidRPr="00AC7752">
              <w:rPr>
                <w:rFonts w:eastAsia="Times New Roman" w:cstheme="minorHAnsi"/>
              </w:rPr>
              <w:t>Book building in Primary Markets;</w:t>
            </w:r>
          </w:p>
          <w:p w14:paraId="4AE83441" w14:textId="77777777" w:rsidR="00C109D4" w:rsidRPr="00AC7752" w:rsidRDefault="00C109D4" w:rsidP="00C109D4">
            <w:pPr>
              <w:pStyle w:val="ListParagraph"/>
              <w:numPr>
                <w:ilvl w:val="0"/>
                <w:numId w:val="12"/>
              </w:numPr>
              <w:spacing w:before="100" w:beforeAutospacing="1" w:after="100" w:afterAutospacing="1"/>
              <w:rPr>
                <w:rFonts w:eastAsia="Times New Roman" w:cstheme="minorHAnsi"/>
              </w:rPr>
            </w:pPr>
            <w:r w:rsidRPr="00AC7752">
              <w:rPr>
                <w:rFonts w:eastAsia="Times New Roman" w:cstheme="minorHAnsi"/>
              </w:rPr>
              <w:t>Bidding in Sovereign bond Auctions (Dutch and Discriminatory Auctions);</w:t>
            </w:r>
          </w:p>
          <w:p w14:paraId="4929754F" w14:textId="77777777" w:rsidR="00C109D4" w:rsidRPr="00AC7752" w:rsidRDefault="00C109D4" w:rsidP="00C109D4">
            <w:pPr>
              <w:pStyle w:val="ListParagraph"/>
              <w:numPr>
                <w:ilvl w:val="0"/>
                <w:numId w:val="12"/>
              </w:numPr>
              <w:spacing w:before="100" w:beforeAutospacing="1" w:after="100" w:afterAutospacing="1"/>
              <w:rPr>
                <w:rFonts w:eastAsia="Times New Roman" w:cstheme="minorHAnsi"/>
              </w:rPr>
            </w:pPr>
            <w:r w:rsidRPr="00AC7752">
              <w:rPr>
                <w:rFonts w:eastAsia="Times New Roman" w:cstheme="minorHAnsi"/>
              </w:rPr>
              <w:t>Sovereign Yield Curve;</w:t>
            </w:r>
          </w:p>
          <w:p w14:paraId="56862D6B" w14:textId="77777777" w:rsidR="00C109D4" w:rsidRPr="00AC7752" w:rsidRDefault="00C109D4" w:rsidP="00C109D4">
            <w:pPr>
              <w:pStyle w:val="ListParagraph"/>
              <w:numPr>
                <w:ilvl w:val="0"/>
                <w:numId w:val="12"/>
              </w:numPr>
              <w:spacing w:before="100" w:beforeAutospacing="1" w:after="100" w:afterAutospacing="1"/>
              <w:rPr>
                <w:rFonts w:eastAsia="Times New Roman" w:cstheme="minorHAnsi"/>
              </w:rPr>
            </w:pPr>
            <w:r w:rsidRPr="00AC7752">
              <w:rPr>
                <w:rFonts w:eastAsia="Times New Roman" w:cstheme="minorHAnsi"/>
              </w:rPr>
              <w:t>Safety Premium in Sovereign Debt of US and Germany;</w:t>
            </w:r>
          </w:p>
          <w:p w14:paraId="0FD35C85" w14:textId="77777777" w:rsidR="00C109D4" w:rsidRDefault="00C109D4" w:rsidP="00C109D4">
            <w:pPr>
              <w:pStyle w:val="ListParagraph"/>
              <w:numPr>
                <w:ilvl w:val="0"/>
                <w:numId w:val="12"/>
              </w:numPr>
              <w:spacing w:before="100" w:beforeAutospacing="1" w:after="100" w:afterAutospacing="1"/>
              <w:rPr>
                <w:rFonts w:eastAsia="Times New Roman" w:cstheme="minorHAnsi"/>
              </w:rPr>
            </w:pPr>
            <w:r w:rsidRPr="00AC7752">
              <w:rPr>
                <w:rFonts w:eastAsia="Times New Roman" w:cstheme="minorHAnsi"/>
              </w:rPr>
              <w:t>Negative yields;</w:t>
            </w:r>
          </w:p>
          <w:p w14:paraId="748933EA" w14:textId="45571A0F" w:rsidR="00D0426F" w:rsidRPr="00AC7752" w:rsidRDefault="00D0426F" w:rsidP="00C109D4">
            <w:pPr>
              <w:pStyle w:val="ListParagraph"/>
              <w:numPr>
                <w:ilvl w:val="0"/>
                <w:numId w:val="12"/>
              </w:numPr>
              <w:spacing w:before="100" w:beforeAutospacing="1" w:after="100" w:afterAutospacing="1"/>
              <w:rPr>
                <w:rFonts w:eastAsia="Times New Roman" w:cstheme="minorHAnsi"/>
              </w:rPr>
            </w:pPr>
            <w:r>
              <w:t>Fiscal capacity;</w:t>
            </w:r>
          </w:p>
        </w:tc>
      </w:tr>
      <w:tr w:rsidR="000471E6" w:rsidRPr="00AC7752" w14:paraId="73CDC4A6" w14:textId="77777777" w:rsidTr="004E29BD">
        <w:tc>
          <w:tcPr>
            <w:tcW w:w="1885" w:type="dxa"/>
          </w:tcPr>
          <w:p w14:paraId="74D8C84A" w14:textId="366633BE" w:rsidR="000471E6" w:rsidRPr="00AC7752" w:rsidRDefault="006A1C85" w:rsidP="000471E6">
            <w:pPr>
              <w:spacing w:before="100" w:beforeAutospacing="1" w:after="100" w:afterAutospacing="1"/>
              <w:rPr>
                <w:rFonts w:eastAsia="Times New Roman" w:cstheme="minorHAnsi"/>
              </w:rPr>
            </w:pPr>
            <w:r>
              <w:rPr>
                <w:rFonts w:eastAsia="Times New Roman" w:cstheme="minorHAnsi"/>
              </w:rPr>
              <w:lastRenderedPageBreak/>
              <w:t>Topic</w:t>
            </w:r>
            <w:r w:rsidR="002447BF" w:rsidRPr="00AC7752">
              <w:rPr>
                <w:rFonts w:eastAsia="Times New Roman" w:cstheme="minorHAnsi"/>
              </w:rPr>
              <w:t xml:space="preserve"> 5</w:t>
            </w:r>
          </w:p>
        </w:tc>
        <w:tc>
          <w:tcPr>
            <w:tcW w:w="3060" w:type="dxa"/>
          </w:tcPr>
          <w:p w14:paraId="3B88C0CF" w14:textId="77777777" w:rsidR="000471E6" w:rsidRPr="00AC7752" w:rsidRDefault="002447BF" w:rsidP="000471E6">
            <w:pPr>
              <w:spacing w:before="100" w:beforeAutospacing="1" w:after="100" w:afterAutospacing="1"/>
              <w:jc w:val="center"/>
              <w:rPr>
                <w:rFonts w:eastAsia="Times New Roman" w:cstheme="minorHAnsi"/>
              </w:rPr>
            </w:pPr>
            <w:r w:rsidRPr="00AC7752">
              <w:rPr>
                <w:rFonts w:eastAsia="Times New Roman" w:cstheme="minorHAnsi"/>
              </w:rPr>
              <w:t>MORTGAGES</w:t>
            </w:r>
            <w:r w:rsidR="00322A14" w:rsidRPr="00AC7752">
              <w:rPr>
                <w:rFonts w:eastAsia="Times New Roman" w:cstheme="minorHAnsi"/>
              </w:rPr>
              <w:t>,</w:t>
            </w:r>
            <w:r w:rsidRPr="00AC7752">
              <w:rPr>
                <w:rFonts w:eastAsia="Times New Roman" w:cstheme="minorHAnsi"/>
              </w:rPr>
              <w:t xml:space="preserve"> GSEs</w:t>
            </w:r>
            <w:r w:rsidR="00322A14" w:rsidRPr="00AC7752">
              <w:rPr>
                <w:rFonts w:eastAsia="Times New Roman" w:cstheme="minorHAnsi"/>
              </w:rPr>
              <w:t>,</w:t>
            </w:r>
            <w:r w:rsidRPr="00AC7752">
              <w:rPr>
                <w:rFonts w:eastAsia="Times New Roman" w:cstheme="minorHAnsi"/>
              </w:rPr>
              <w:t xml:space="preserve"> AND SECURITIZATION</w:t>
            </w:r>
          </w:p>
        </w:tc>
        <w:tc>
          <w:tcPr>
            <w:tcW w:w="4405" w:type="dxa"/>
          </w:tcPr>
          <w:p w14:paraId="08599DD8" w14:textId="77777777" w:rsidR="000471E6" w:rsidRPr="00AC7752" w:rsidRDefault="00C111FC" w:rsidP="00C111FC">
            <w:pPr>
              <w:pStyle w:val="ListParagraph"/>
              <w:numPr>
                <w:ilvl w:val="0"/>
                <w:numId w:val="20"/>
              </w:numPr>
              <w:spacing w:before="100" w:beforeAutospacing="1" w:after="100" w:afterAutospacing="1"/>
              <w:rPr>
                <w:rFonts w:eastAsia="Times New Roman" w:cstheme="minorHAnsi"/>
              </w:rPr>
            </w:pPr>
            <w:r w:rsidRPr="00AC7752">
              <w:rPr>
                <w:rFonts w:eastAsia="Times New Roman" w:cstheme="minorHAnsi"/>
              </w:rPr>
              <w:t>Fixed and variable rate mortgages;</w:t>
            </w:r>
          </w:p>
          <w:p w14:paraId="7109165F" w14:textId="77777777" w:rsidR="00C111FC" w:rsidRPr="00AC7752" w:rsidRDefault="00C111FC" w:rsidP="00C111FC">
            <w:pPr>
              <w:pStyle w:val="ListParagraph"/>
              <w:numPr>
                <w:ilvl w:val="0"/>
                <w:numId w:val="20"/>
              </w:numPr>
              <w:spacing w:before="100" w:beforeAutospacing="1" w:after="100" w:afterAutospacing="1"/>
              <w:rPr>
                <w:rFonts w:eastAsia="Times New Roman" w:cstheme="minorHAnsi"/>
              </w:rPr>
            </w:pPr>
            <w:r w:rsidRPr="00AC7752">
              <w:rPr>
                <w:rFonts w:eastAsia="Times New Roman" w:cstheme="minorHAnsi"/>
              </w:rPr>
              <w:t>Prepayment option;</w:t>
            </w:r>
          </w:p>
          <w:p w14:paraId="04AC2F7B" w14:textId="77777777" w:rsidR="00C111FC" w:rsidRPr="00AC7752" w:rsidRDefault="00C111FC" w:rsidP="00C111FC">
            <w:pPr>
              <w:pStyle w:val="ListParagraph"/>
              <w:numPr>
                <w:ilvl w:val="0"/>
                <w:numId w:val="20"/>
              </w:numPr>
              <w:spacing w:before="100" w:beforeAutospacing="1" w:after="100" w:afterAutospacing="1"/>
              <w:rPr>
                <w:rFonts w:eastAsia="Times New Roman" w:cstheme="minorHAnsi"/>
              </w:rPr>
            </w:pPr>
            <w:r w:rsidRPr="00AC7752">
              <w:rPr>
                <w:rFonts w:eastAsia="Times New Roman" w:cstheme="minorHAnsi"/>
              </w:rPr>
              <w:t>Government Sponsored Enterprises (Fannie Mae, Freddie Mac and FHLBs)</w:t>
            </w:r>
          </w:p>
          <w:p w14:paraId="5CA623A0" w14:textId="77777777" w:rsidR="00C111FC" w:rsidRPr="00AC7752" w:rsidRDefault="00C111FC" w:rsidP="00C111FC">
            <w:pPr>
              <w:pStyle w:val="ListParagraph"/>
              <w:numPr>
                <w:ilvl w:val="0"/>
                <w:numId w:val="20"/>
              </w:numPr>
              <w:spacing w:before="100" w:beforeAutospacing="1" w:after="100" w:afterAutospacing="1"/>
              <w:rPr>
                <w:rFonts w:eastAsia="Times New Roman" w:cstheme="minorHAnsi"/>
              </w:rPr>
            </w:pPr>
            <w:r w:rsidRPr="00AC7752">
              <w:rPr>
                <w:rFonts w:eastAsia="Times New Roman" w:cstheme="minorHAnsi"/>
              </w:rPr>
              <w:t>Securitization</w:t>
            </w:r>
          </w:p>
          <w:p w14:paraId="6CB195D4" w14:textId="77777777" w:rsidR="00C111FC" w:rsidRPr="00AC7752" w:rsidRDefault="00C111FC" w:rsidP="00C111FC">
            <w:pPr>
              <w:pStyle w:val="ListParagraph"/>
              <w:numPr>
                <w:ilvl w:val="0"/>
                <w:numId w:val="20"/>
              </w:numPr>
              <w:spacing w:before="100" w:beforeAutospacing="1" w:after="100" w:afterAutospacing="1"/>
              <w:rPr>
                <w:rFonts w:eastAsia="Times New Roman" w:cstheme="minorHAnsi"/>
              </w:rPr>
            </w:pPr>
            <w:r w:rsidRPr="00AC7752">
              <w:rPr>
                <w:rFonts w:eastAsia="Times New Roman" w:cstheme="minorHAnsi"/>
              </w:rPr>
              <w:t>Mortgage Backed Securities (MBS)</w:t>
            </w:r>
          </w:p>
        </w:tc>
      </w:tr>
      <w:tr w:rsidR="000471E6" w:rsidRPr="00AC7752" w14:paraId="2D74E354" w14:textId="77777777" w:rsidTr="004E29BD">
        <w:tc>
          <w:tcPr>
            <w:tcW w:w="1885" w:type="dxa"/>
          </w:tcPr>
          <w:p w14:paraId="37FDFE08" w14:textId="3D895450" w:rsidR="000471E6" w:rsidRPr="00AC7752" w:rsidRDefault="006A1C85" w:rsidP="000471E6">
            <w:pPr>
              <w:spacing w:before="100" w:beforeAutospacing="1" w:after="100" w:afterAutospacing="1"/>
              <w:rPr>
                <w:rFonts w:eastAsia="Times New Roman" w:cstheme="minorHAnsi"/>
              </w:rPr>
            </w:pPr>
            <w:r>
              <w:rPr>
                <w:rFonts w:eastAsia="Times New Roman" w:cstheme="minorHAnsi"/>
              </w:rPr>
              <w:t>Topic</w:t>
            </w:r>
            <w:r w:rsidR="002447BF" w:rsidRPr="00AC7752">
              <w:rPr>
                <w:rFonts w:eastAsia="Times New Roman" w:cstheme="minorHAnsi"/>
              </w:rPr>
              <w:t xml:space="preserve"> 6</w:t>
            </w:r>
          </w:p>
        </w:tc>
        <w:tc>
          <w:tcPr>
            <w:tcW w:w="3060" w:type="dxa"/>
          </w:tcPr>
          <w:p w14:paraId="260737C6" w14:textId="77777777" w:rsidR="000471E6" w:rsidRPr="00AC7752" w:rsidRDefault="002447BF" w:rsidP="000471E6">
            <w:pPr>
              <w:spacing w:before="100" w:beforeAutospacing="1" w:after="100" w:afterAutospacing="1"/>
              <w:jc w:val="center"/>
              <w:rPr>
                <w:rFonts w:eastAsia="Times New Roman" w:cstheme="minorHAnsi"/>
              </w:rPr>
            </w:pPr>
            <w:r w:rsidRPr="00AC7752">
              <w:rPr>
                <w:rFonts w:eastAsia="Times New Roman" w:cstheme="minorHAnsi"/>
              </w:rPr>
              <w:t>INVESTMENTS-1</w:t>
            </w:r>
          </w:p>
        </w:tc>
        <w:tc>
          <w:tcPr>
            <w:tcW w:w="4405" w:type="dxa"/>
          </w:tcPr>
          <w:p w14:paraId="7DF3699D" w14:textId="77777777" w:rsidR="000471E6" w:rsidRPr="00AC7752" w:rsidRDefault="00674CF5" w:rsidP="00674CF5">
            <w:pPr>
              <w:pStyle w:val="ListParagraph"/>
              <w:numPr>
                <w:ilvl w:val="0"/>
                <w:numId w:val="15"/>
              </w:numPr>
              <w:spacing w:before="100" w:beforeAutospacing="1" w:after="100" w:afterAutospacing="1"/>
              <w:rPr>
                <w:rFonts w:eastAsia="Times New Roman" w:cstheme="minorHAnsi"/>
              </w:rPr>
            </w:pPr>
            <w:r w:rsidRPr="00AC7752">
              <w:rPr>
                <w:rFonts w:eastAsia="Times New Roman" w:cstheme="minorHAnsi"/>
              </w:rPr>
              <w:t>Expected returns and risk;</w:t>
            </w:r>
          </w:p>
          <w:p w14:paraId="7E279F32" w14:textId="77777777" w:rsidR="00674CF5" w:rsidRPr="00AC7752" w:rsidRDefault="00674CF5" w:rsidP="00674CF5">
            <w:pPr>
              <w:pStyle w:val="ListParagraph"/>
              <w:numPr>
                <w:ilvl w:val="0"/>
                <w:numId w:val="15"/>
              </w:numPr>
              <w:spacing w:before="100" w:beforeAutospacing="1" w:after="100" w:afterAutospacing="1"/>
              <w:rPr>
                <w:rFonts w:eastAsia="Times New Roman" w:cstheme="minorHAnsi"/>
              </w:rPr>
            </w:pPr>
            <w:r w:rsidRPr="00AC7752">
              <w:rPr>
                <w:rFonts w:eastAsia="Times New Roman" w:cstheme="minorHAnsi"/>
              </w:rPr>
              <w:t>Benefits of diversification;</w:t>
            </w:r>
          </w:p>
          <w:p w14:paraId="51134869" w14:textId="77777777" w:rsidR="00674CF5" w:rsidRPr="00AC7752" w:rsidRDefault="00674CF5" w:rsidP="00674CF5">
            <w:pPr>
              <w:pStyle w:val="ListParagraph"/>
              <w:numPr>
                <w:ilvl w:val="0"/>
                <w:numId w:val="15"/>
              </w:numPr>
              <w:spacing w:before="100" w:beforeAutospacing="1" w:after="100" w:afterAutospacing="1"/>
              <w:rPr>
                <w:rFonts w:eastAsia="Times New Roman" w:cstheme="minorHAnsi"/>
              </w:rPr>
            </w:pPr>
            <w:r w:rsidRPr="00AC7752">
              <w:rPr>
                <w:rFonts w:eastAsia="Times New Roman" w:cstheme="minorHAnsi"/>
              </w:rPr>
              <w:t>Capital Market Line;</w:t>
            </w:r>
          </w:p>
          <w:p w14:paraId="6BCDB8BC" w14:textId="77777777" w:rsidR="00674CF5" w:rsidRPr="00AC7752" w:rsidRDefault="00674CF5" w:rsidP="00674CF5">
            <w:pPr>
              <w:pStyle w:val="ListParagraph"/>
              <w:numPr>
                <w:ilvl w:val="0"/>
                <w:numId w:val="15"/>
              </w:numPr>
              <w:spacing w:before="100" w:beforeAutospacing="1" w:after="100" w:afterAutospacing="1"/>
              <w:rPr>
                <w:rFonts w:eastAsia="Times New Roman" w:cstheme="minorHAnsi"/>
              </w:rPr>
            </w:pPr>
            <w:r w:rsidRPr="00AC7752">
              <w:rPr>
                <w:rFonts w:eastAsia="Times New Roman" w:cstheme="minorHAnsi"/>
              </w:rPr>
              <w:t>Portfolio choice;</w:t>
            </w:r>
          </w:p>
          <w:p w14:paraId="4E350745" w14:textId="283AD3DF" w:rsidR="00AC3880" w:rsidRDefault="00AC3880" w:rsidP="00674CF5">
            <w:pPr>
              <w:pStyle w:val="ListParagraph"/>
              <w:numPr>
                <w:ilvl w:val="0"/>
                <w:numId w:val="15"/>
              </w:numPr>
              <w:spacing w:before="100" w:beforeAutospacing="1" w:after="100" w:afterAutospacing="1"/>
              <w:rPr>
                <w:rFonts w:eastAsia="Times New Roman" w:cstheme="minorHAnsi"/>
              </w:rPr>
            </w:pPr>
            <w:r w:rsidRPr="00AC7752">
              <w:rPr>
                <w:rFonts w:eastAsia="Times New Roman" w:cstheme="minorHAnsi"/>
              </w:rPr>
              <w:t>Performance of different asset classes;</w:t>
            </w:r>
          </w:p>
          <w:p w14:paraId="73DEE4A8" w14:textId="18818781" w:rsidR="00A17001" w:rsidRDefault="00A17001" w:rsidP="00674CF5">
            <w:pPr>
              <w:pStyle w:val="ListParagraph"/>
              <w:numPr>
                <w:ilvl w:val="0"/>
                <w:numId w:val="15"/>
              </w:numPr>
              <w:spacing w:before="100" w:beforeAutospacing="1" w:after="100" w:afterAutospacing="1"/>
              <w:rPr>
                <w:rFonts w:eastAsia="Times New Roman" w:cstheme="minorHAnsi"/>
              </w:rPr>
            </w:pPr>
            <w:r>
              <w:rPr>
                <w:rFonts w:eastAsia="Times New Roman" w:cstheme="minorHAnsi"/>
              </w:rPr>
              <w:t>Market cap weighted index;</w:t>
            </w:r>
          </w:p>
          <w:p w14:paraId="3C381510" w14:textId="33516AEB" w:rsidR="00A17001" w:rsidRPr="00AC7752" w:rsidRDefault="00A17001" w:rsidP="00674CF5">
            <w:pPr>
              <w:pStyle w:val="ListParagraph"/>
              <w:numPr>
                <w:ilvl w:val="0"/>
                <w:numId w:val="15"/>
              </w:numPr>
              <w:spacing w:before="100" w:beforeAutospacing="1" w:after="100" w:afterAutospacing="1"/>
              <w:rPr>
                <w:rFonts w:eastAsia="Times New Roman" w:cstheme="minorHAnsi"/>
              </w:rPr>
            </w:pPr>
            <w:r>
              <w:rPr>
                <w:rFonts w:eastAsia="Times New Roman" w:cstheme="minorHAnsi"/>
              </w:rPr>
              <w:t>Macro-indexes;</w:t>
            </w:r>
          </w:p>
          <w:p w14:paraId="6364CF63" w14:textId="77777777" w:rsidR="00674CF5" w:rsidRPr="00AC7752" w:rsidRDefault="00674CF5" w:rsidP="00674CF5">
            <w:pPr>
              <w:pStyle w:val="ListParagraph"/>
              <w:spacing w:before="100" w:beforeAutospacing="1" w:after="100" w:afterAutospacing="1"/>
              <w:rPr>
                <w:rFonts w:eastAsia="Times New Roman" w:cstheme="minorHAnsi"/>
              </w:rPr>
            </w:pPr>
          </w:p>
        </w:tc>
      </w:tr>
      <w:tr w:rsidR="000471E6" w:rsidRPr="00AC7752" w14:paraId="37AEB6C4" w14:textId="77777777" w:rsidTr="004E29BD">
        <w:tc>
          <w:tcPr>
            <w:tcW w:w="1885" w:type="dxa"/>
          </w:tcPr>
          <w:p w14:paraId="7841E999" w14:textId="4149D923" w:rsidR="000471E6" w:rsidRPr="00AC7752" w:rsidRDefault="006A1C85" w:rsidP="000471E6">
            <w:pPr>
              <w:spacing w:before="100" w:beforeAutospacing="1" w:after="100" w:afterAutospacing="1"/>
              <w:rPr>
                <w:rFonts w:eastAsia="Times New Roman" w:cstheme="minorHAnsi"/>
              </w:rPr>
            </w:pPr>
            <w:r>
              <w:rPr>
                <w:rFonts w:eastAsia="Times New Roman" w:cstheme="minorHAnsi"/>
              </w:rPr>
              <w:t>Topic</w:t>
            </w:r>
            <w:r w:rsidR="002447BF" w:rsidRPr="00AC7752">
              <w:rPr>
                <w:rFonts w:eastAsia="Times New Roman" w:cstheme="minorHAnsi"/>
              </w:rPr>
              <w:t xml:space="preserve"> 7</w:t>
            </w:r>
          </w:p>
        </w:tc>
        <w:tc>
          <w:tcPr>
            <w:tcW w:w="3060" w:type="dxa"/>
          </w:tcPr>
          <w:p w14:paraId="13AB9BDB" w14:textId="77777777" w:rsidR="000471E6" w:rsidRPr="00AC7752" w:rsidRDefault="002447BF" w:rsidP="000471E6">
            <w:pPr>
              <w:spacing w:before="100" w:beforeAutospacing="1" w:after="100" w:afterAutospacing="1"/>
              <w:jc w:val="center"/>
              <w:rPr>
                <w:rFonts w:eastAsia="Times New Roman" w:cstheme="minorHAnsi"/>
              </w:rPr>
            </w:pPr>
            <w:r w:rsidRPr="00AC7752">
              <w:rPr>
                <w:rFonts w:eastAsia="Times New Roman" w:cstheme="minorHAnsi"/>
              </w:rPr>
              <w:t>INVESTMENTS-2</w:t>
            </w:r>
          </w:p>
        </w:tc>
        <w:tc>
          <w:tcPr>
            <w:tcW w:w="4405" w:type="dxa"/>
          </w:tcPr>
          <w:p w14:paraId="3986CB0B" w14:textId="77777777" w:rsidR="00674CF5" w:rsidRPr="00AC7752" w:rsidRDefault="00674CF5" w:rsidP="00674CF5">
            <w:pPr>
              <w:pStyle w:val="ListParagraph"/>
              <w:numPr>
                <w:ilvl w:val="0"/>
                <w:numId w:val="18"/>
              </w:numPr>
              <w:spacing w:before="100" w:beforeAutospacing="1" w:after="100" w:afterAutospacing="1"/>
              <w:rPr>
                <w:rFonts w:eastAsia="Times New Roman" w:cstheme="minorHAnsi"/>
              </w:rPr>
            </w:pPr>
            <w:r w:rsidRPr="00AC7752">
              <w:rPr>
                <w:rFonts w:eastAsia="Times New Roman" w:cstheme="minorHAnsi"/>
              </w:rPr>
              <w:t>Capital Asset Pricing Model;</w:t>
            </w:r>
          </w:p>
          <w:p w14:paraId="03283E77" w14:textId="77777777" w:rsidR="00AC3880" w:rsidRPr="00AC7752" w:rsidRDefault="00674CF5" w:rsidP="00AC3880">
            <w:pPr>
              <w:pStyle w:val="ListParagraph"/>
              <w:numPr>
                <w:ilvl w:val="0"/>
                <w:numId w:val="18"/>
              </w:numPr>
              <w:spacing w:before="100" w:beforeAutospacing="1" w:after="100" w:afterAutospacing="1"/>
              <w:rPr>
                <w:rFonts w:eastAsia="Times New Roman" w:cstheme="minorHAnsi"/>
              </w:rPr>
            </w:pPr>
            <w:r w:rsidRPr="00AC7752">
              <w:rPr>
                <w:rFonts w:eastAsia="Times New Roman" w:cstheme="minorHAnsi"/>
              </w:rPr>
              <w:t>Systematic risk;</w:t>
            </w:r>
          </w:p>
          <w:p w14:paraId="39F10A10" w14:textId="77777777" w:rsidR="00AC3880" w:rsidRPr="00AC7752" w:rsidRDefault="00AC3880" w:rsidP="00AC3880">
            <w:pPr>
              <w:pStyle w:val="ListParagraph"/>
              <w:numPr>
                <w:ilvl w:val="0"/>
                <w:numId w:val="18"/>
              </w:numPr>
              <w:spacing w:before="100" w:beforeAutospacing="1" w:after="100" w:afterAutospacing="1"/>
              <w:rPr>
                <w:rFonts w:eastAsia="Times New Roman" w:cstheme="minorHAnsi"/>
              </w:rPr>
            </w:pPr>
            <w:r w:rsidRPr="00AC7752">
              <w:rPr>
                <w:rFonts w:eastAsia="Times New Roman" w:cstheme="minorHAnsi"/>
              </w:rPr>
              <w:t>Arbitrage Pricing Theory;</w:t>
            </w:r>
          </w:p>
          <w:p w14:paraId="6F1BCF72" w14:textId="77777777" w:rsidR="00AC3880" w:rsidRPr="00AC7752" w:rsidRDefault="00AC3880" w:rsidP="00AC3880">
            <w:pPr>
              <w:pStyle w:val="ListParagraph"/>
              <w:numPr>
                <w:ilvl w:val="0"/>
                <w:numId w:val="18"/>
              </w:numPr>
              <w:spacing w:before="100" w:beforeAutospacing="1" w:after="100" w:afterAutospacing="1"/>
              <w:rPr>
                <w:rFonts w:eastAsia="Times New Roman" w:cstheme="minorHAnsi"/>
              </w:rPr>
            </w:pPr>
            <w:r w:rsidRPr="00AC7752">
              <w:rPr>
                <w:rFonts w:eastAsia="Times New Roman" w:cstheme="minorHAnsi"/>
              </w:rPr>
              <w:t>Factor models;</w:t>
            </w:r>
          </w:p>
          <w:p w14:paraId="18F22BC6" w14:textId="77777777" w:rsidR="00674CF5" w:rsidRPr="00AC7752" w:rsidRDefault="00674CF5" w:rsidP="00AC3880">
            <w:pPr>
              <w:pStyle w:val="ListParagraph"/>
              <w:numPr>
                <w:ilvl w:val="0"/>
                <w:numId w:val="18"/>
              </w:numPr>
              <w:spacing w:before="100" w:beforeAutospacing="1" w:after="100" w:afterAutospacing="1"/>
              <w:rPr>
                <w:rFonts w:eastAsia="Times New Roman" w:cstheme="minorHAnsi"/>
              </w:rPr>
            </w:pPr>
            <w:r w:rsidRPr="00AC7752">
              <w:rPr>
                <w:rFonts w:eastAsia="Times New Roman" w:cstheme="minorHAnsi"/>
              </w:rPr>
              <w:t>Factors influencing asset returns;</w:t>
            </w:r>
          </w:p>
          <w:p w14:paraId="1D85F903" w14:textId="77777777" w:rsidR="00AC3880" w:rsidRPr="00AC7752" w:rsidRDefault="00AC3880" w:rsidP="00AC3880">
            <w:pPr>
              <w:pStyle w:val="ListParagraph"/>
              <w:numPr>
                <w:ilvl w:val="0"/>
                <w:numId w:val="18"/>
              </w:numPr>
              <w:spacing w:before="100" w:beforeAutospacing="1" w:after="100" w:afterAutospacing="1"/>
              <w:rPr>
                <w:rFonts w:eastAsia="Times New Roman" w:cstheme="minorHAnsi"/>
              </w:rPr>
            </w:pPr>
            <w:r w:rsidRPr="00AC7752">
              <w:rPr>
                <w:rFonts w:eastAsia="Times New Roman" w:cstheme="minorHAnsi"/>
              </w:rPr>
              <w:t>Empirical evidence;</w:t>
            </w:r>
          </w:p>
        </w:tc>
      </w:tr>
      <w:tr w:rsidR="000471E6" w:rsidRPr="00AC7752" w14:paraId="763FCB39" w14:textId="77777777" w:rsidTr="004E29BD">
        <w:tc>
          <w:tcPr>
            <w:tcW w:w="1885" w:type="dxa"/>
          </w:tcPr>
          <w:p w14:paraId="44A64C67" w14:textId="546D1613" w:rsidR="000471E6" w:rsidRPr="00AC7752" w:rsidRDefault="006A1C85" w:rsidP="000471E6">
            <w:pPr>
              <w:spacing w:before="100" w:beforeAutospacing="1" w:after="100" w:afterAutospacing="1"/>
              <w:rPr>
                <w:rFonts w:eastAsia="Times New Roman" w:cstheme="minorHAnsi"/>
              </w:rPr>
            </w:pPr>
            <w:r>
              <w:rPr>
                <w:rFonts w:eastAsia="Times New Roman" w:cstheme="minorHAnsi"/>
              </w:rPr>
              <w:t>Topic</w:t>
            </w:r>
            <w:r w:rsidR="002447BF" w:rsidRPr="00AC7752">
              <w:rPr>
                <w:rFonts w:eastAsia="Times New Roman" w:cstheme="minorHAnsi"/>
              </w:rPr>
              <w:t xml:space="preserve"> 8</w:t>
            </w:r>
          </w:p>
        </w:tc>
        <w:tc>
          <w:tcPr>
            <w:tcW w:w="3060" w:type="dxa"/>
          </w:tcPr>
          <w:p w14:paraId="3ACDE508" w14:textId="77777777" w:rsidR="000471E6" w:rsidRPr="00AC7752" w:rsidRDefault="002447BF" w:rsidP="000471E6">
            <w:pPr>
              <w:spacing w:before="100" w:beforeAutospacing="1" w:after="100" w:afterAutospacing="1"/>
              <w:jc w:val="center"/>
              <w:rPr>
                <w:rFonts w:eastAsia="Times New Roman" w:cstheme="minorHAnsi"/>
              </w:rPr>
            </w:pPr>
            <w:r w:rsidRPr="00AC7752">
              <w:rPr>
                <w:rFonts w:eastAsia="Times New Roman" w:cstheme="minorHAnsi"/>
              </w:rPr>
              <w:t>INVESTMENTS-3</w:t>
            </w:r>
          </w:p>
        </w:tc>
        <w:tc>
          <w:tcPr>
            <w:tcW w:w="4405" w:type="dxa"/>
          </w:tcPr>
          <w:p w14:paraId="07D8470A" w14:textId="77777777" w:rsidR="00674CF5" w:rsidRPr="00AC7752" w:rsidRDefault="00674CF5" w:rsidP="00674CF5">
            <w:pPr>
              <w:pStyle w:val="ListParagraph"/>
              <w:numPr>
                <w:ilvl w:val="0"/>
                <w:numId w:val="17"/>
              </w:numPr>
              <w:spacing w:before="100" w:beforeAutospacing="1" w:after="100" w:afterAutospacing="1"/>
              <w:rPr>
                <w:rFonts w:eastAsia="Times New Roman" w:cstheme="minorHAnsi"/>
              </w:rPr>
            </w:pPr>
            <w:r w:rsidRPr="00AC7752">
              <w:rPr>
                <w:rFonts w:eastAsia="Times New Roman" w:cstheme="minorHAnsi"/>
              </w:rPr>
              <w:t>Portfolio choice with liabilities;</w:t>
            </w:r>
          </w:p>
          <w:p w14:paraId="0F2A0A07" w14:textId="77777777" w:rsidR="00674CF5" w:rsidRPr="00AC7752" w:rsidRDefault="00674CF5" w:rsidP="00674CF5">
            <w:pPr>
              <w:pStyle w:val="ListParagraph"/>
              <w:numPr>
                <w:ilvl w:val="0"/>
                <w:numId w:val="17"/>
              </w:numPr>
              <w:spacing w:before="100" w:beforeAutospacing="1" w:after="100" w:afterAutospacing="1"/>
              <w:rPr>
                <w:rFonts w:eastAsia="Times New Roman" w:cstheme="minorHAnsi"/>
              </w:rPr>
            </w:pPr>
            <w:r w:rsidRPr="00AC7752">
              <w:rPr>
                <w:rFonts w:eastAsia="Times New Roman" w:cstheme="minorHAnsi"/>
              </w:rPr>
              <w:t>LDI-strategies;</w:t>
            </w:r>
          </w:p>
          <w:p w14:paraId="5ACF5548" w14:textId="77777777" w:rsidR="00674CF5" w:rsidRPr="00AC7752" w:rsidRDefault="00674CF5" w:rsidP="00674CF5">
            <w:pPr>
              <w:pStyle w:val="ListParagraph"/>
              <w:numPr>
                <w:ilvl w:val="0"/>
                <w:numId w:val="17"/>
              </w:numPr>
              <w:spacing w:before="100" w:beforeAutospacing="1" w:after="100" w:afterAutospacing="1"/>
              <w:rPr>
                <w:rFonts w:eastAsia="Times New Roman" w:cstheme="minorHAnsi"/>
              </w:rPr>
            </w:pPr>
            <w:r w:rsidRPr="00AC7752">
              <w:rPr>
                <w:rFonts w:eastAsia="Times New Roman" w:cstheme="minorHAnsi"/>
              </w:rPr>
              <w:t>Indexation and passive portfolio strategies;</w:t>
            </w:r>
          </w:p>
          <w:p w14:paraId="5F078179" w14:textId="77777777" w:rsidR="00674CF5" w:rsidRPr="00AC7752" w:rsidRDefault="00674CF5" w:rsidP="00674CF5">
            <w:pPr>
              <w:pStyle w:val="ListParagraph"/>
              <w:numPr>
                <w:ilvl w:val="0"/>
                <w:numId w:val="17"/>
              </w:numPr>
              <w:spacing w:before="100" w:beforeAutospacing="1" w:after="100" w:afterAutospacing="1"/>
              <w:rPr>
                <w:rFonts w:eastAsia="Times New Roman" w:cstheme="minorHAnsi"/>
              </w:rPr>
            </w:pPr>
            <w:r w:rsidRPr="00AC7752">
              <w:rPr>
                <w:rFonts w:eastAsia="Times New Roman" w:cstheme="minorHAnsi"/>
              </w:rPr>
              <w:t>Portfolio immunization and duration gap;</w:t>
            </w:r>
          </w:p>
          <w:p w14:paraId="3DFEE263" w14:textId="77777777" w:rsidR="000471E6" w:rsidRPr="00AC7752" w:rsidRDefault="00674CF5" w:rsidP="00674CF5">
            <w:pPr>
              <w:pStyle w:val="ListParagraph"/>
              <w:numPr>
                <w:ilvl w:val="0"/>
                <w:numId w:val="17"/>
              </w:numPr>
              <w:spacing w:before="100" w:beforeAutospacing="1" w:after="100" w:afterAutospacing="1"/>
              <w:rPr>
                <w:rFonts w:eastAsia="Times New Roman" w:cstheme="minorHAnsi"/>
              </w:rPr>
            </w:pPr>
            <w:r w:rsidRPr="00AC7752">
              <w:rPr>
                <w:rFonts w:eastAsia="Times New Roman" w:cstheme="minorHAnsi"/>
              </w:rPr>
              <w:t>Active</w:t>
            </w:r>
            <w:r w:rsidR="00C111FC" w:rsidRPr="00AC7752">
              <w:rPr>
                <w:rFonts w:eastAsia="Times New Roman" w:cstheme="minorHAnsi"/>
              </w:rPr>
              <w:t xml:space="preserve"> versus passive</w:t>
            </w:r>
            <w:r w:rsidRPr="00AC7752">
              <w:rPr>
                <w:rFonts w:eastAsia="Times New Roman" w:cstheme="minorHAnsi"/>
              </w:rPr>
              <w:t xml:space="preserve"> portfolio strategies.</w:t>
            </w:r>
          </w:p>
        </w:tc>
      </w:tr>
      <w:tr w:rsidR="000471E6" w:rsidRPr="00AC7752" w14:paraId="0C629F3E" w14:textId="77777777" w:rsidTr="004E29BD">
        <w:tc>
          <w:tcPr>
            <w:tcW w:w="1885" w:type="dxa"/>
          </w:tcPr>
          <w:p w14:paraId="0864530E" w14:textId="3F7D233F" w:rsidR="000471E6" w:rsidRPr="00AC7752" w:rsidRDefault="006A1C85" w:rsidP="000471E6">
            <w:pPr>
              <w:spacing w:before="100" w:beforeAutospacing="1" w:after="100" w:afterAutospacing="1"/>
              <w:rPr>
                <w:rFonts w:eastAsia="Times New Roman" w:cstheme="minorHAnsi"/>
              </w:rPr>
            </w:pPr>
            <w:r>
              <w:rPr>
                <w:rFonts w:eastAsia="Times New Roman" w:cstheme="minorHAnsi"/>
              </w:rPr>
              <w:t>Topic</w:t>
            </w:r>
            <w:r w:rsidR="002447BF" w:rsidRPr="00AC7752">
              <w:rPr>
                <w:rFonts w:eastAsia="Times New Roman" w:cstheme="minorHAnsi"/>
              </w:rPr>
              <w:t xml:space="preserve"> 9</w:t>
            </w:r>
          </w:p>
        </w:tc>
        <w:tc>
          <w:tcPr>
            <w:tcW w:w="3060" w:type="dxa"/>
          </w:tcPr>
          <w:p w14:paraId="0BD2F19E" w14:textId="77777777" w:rsidR="000471E6" w:rsidRPr="00AC7752" w:rsidRDefault="002447BF" w:rsidP="000471E6">
            <w:pPr>
              <w:spacing w:before="100" w:beforeAutospacing="1" w:after="100" w:afterAutospacing="1"/>
              <w:jc w:val="center"/>
              <w:rPr>
                <w:rFonts w:eastAsia="Times New Roman" w:cstheme="minorHAnsi"/>
              </w:rPr>
            </w:pPr>
            <w:r w:rsidRPr="00AC7752">
              <w:rPr>
                <w:rFonts w:eastAsia="Times New Roman" w:cstheme="minorHAnsi"/>
              </w:rPr>
              <w:t>SWAPS AND THEIR APPLICATIONS</w:t>
            </w:r>
          </w:p>
        </w:tc>
        <w:tc>
          <w:tcPr>
            <w:tcW w:w="4405" w:type="dxa"/>
          </w:tcPr>
          <w:p w14:paraId="368BF059" w14:textId="77777777" w:rsidR="000471E6" w:rsidRPr="00AC7752" w:rsidRDefault="00D2059D" w:rsidP="00D2059D">
            <w:pPr>
              <w:pStyle w:val="ListParagraph"/>
              <w:numPr>
                <w:ilvl w:val="0"/>
                <w:numId w:val="13"/>
              </w:numPr>
              <w:spacing w:before="100" w:beforeAutospacing="1" w:after="100" w:afterAutospacing="1"/>
              <w:rPr>
                <w:rFonts w:eastAsia="Times New Roman" w:cstheme="minorHAnsi"/>
              </w:rPr>
            </w:pPr>
            <w:r w:rsidRPr="00AC7752">
              <w:rPr>
                <w:rFonts w:eastAsia="Times New Roman" w:cstheme="minorHAnsi"/>
              </w:rPr>
              <w:t>Domestic and FX bond issuance decisions;</w:t>
            </w:r>
          </w:p>
          <w:p w14:paraId="319057C8" w14:textId="77777777" w:rsidR="00D2059D" w:rsidRPr="00AC7752" w:rsidRDefault="00D2059D" w:rsidP="00D2059D">
            <w:pPr>
              <w:pStyle w:val="ListParagraph"/>
              <w:numPr>
                <w:ilvl w:val="0"/>
                <w:numId w:val="13"/>
              </w:numPr>
              <w:spacing w:before="100" w:beforeAutospacing="1" w:after="100" w:afterAutospacing="1"/>
              <w:rPr>
                <w:rFonts w:eastAsia="Times New Roman" w:cstheme="minorHAnsi"/>
              </w:rPr>
            </w:pPr>
            <w:r w:rsidRPr="00AC7752">
              <w:rPr>
                <w:rFonts w:eastAsia="Times New Roman" w:cstheme="minorHAnsi"/>
              </w:rPr>
              <w:t>Cross Currency Basis Swaps;</w:t>
            </w:r>
          </w:p>
          <w:p w14:paraId="09845825" w14:textId="77777777" w:rsidR="00D2059D" w:rsidRPr="00AC7752" w:rsidRDefault="00D2059D" w:rsidP="00D2059D">
            <w:pPr>
              <w:pStyle w:val="ListParagraph"/>
              <w:numPr>
                <w:ilvl w:val="0"/>
                <w:numId w:val="13"/>
              </w:numPr>
              <w:spacing w:before="100" w:beforeAutospacing="1" w:after="100" w:afterAutospacing="1"/>
              <w:rPr>
                <w:rFonts w:eastAsia="Times New Roman" w:cstheme="minorHAnsi"/>
              </w:rPr>
            </w:pPr>
            <w:r w:rsidRPr="00AC7752">
              <w:rPr>
                <w:rFonts w:eastAsia="Times New Roman" w:cstheme="minorHAnsi"/>
              </w:rPr>
              <w:t>Covered Interest Rate Parity;</w:t>
            </w:r>
          </w:p>
          <w:p w14:paraId="353637AB" w14:textId="77777777" w:rsidR="00D2059D" w:rsidRPr="00AC7752" w:rsidRDefault="00D2059D" w:rsidP="00D2059D">
            <w:pPr>
              <w:pStyle w:val="ListParagraph"/>
              <w:numPr>
                <w:ilvl w:val="0"/>
                <w:numId w:val="13"/>
              </w:numPr>
              <w:spacing w:before="100" w:beforeAutospacing="1" w:after="100" w:afterAutospacing="1"/>
              <w:rPr>
                <w:rFonts w:eastAsia="Times New Roman" w:cstheme="minorHAnsi"/>
              </w:rPr>
            </w:pPr>
            <w:r w:rsidRPr="00AC7752">
              <w:rPr>
                <w:rFonts w:eastAsia="Times New Roman" w:cstheme="minorHAnsi"/>
              </w:rPr>
              <w:t>Interest Rate Swaps;</w:t>
            </w:r>
          </w:p>
          <w:p w14:paraId="7C0265BF" w14:textId="77777777" w:rsidR="00D2059D" w:rsidRPr="00AC7752" w:rsidRDefault="00D2059D" w:rsidP="00D2059D">
            <w:pPr>
              <w:pStyle w:val="ListParagraph"/>
              <w:numPr>
                <w:ilvl w:val="0"/>
                <w:numId w:val="13"/>
              </w:numPr>
              <w:spacing w:before="100" w:beforeAutospacing="1" w:after="100" w:afterAutospacing="1"/>
              <w:rPr>
                <w:rFonts w:eastAsia="Times New Roman" w:cstheme="minorHAnsi"/>
              </w:rPr>
            </w:pPr>
            <w:r w:rsidRPr="00AC7752">
              <w:rPr>
                <w:rFonts w:eastAsia="Times New Roman" w:cstheme="minorHAnsi"/>
              </w:rPr>
              <w:t>Swap Spreads;</w:t>
            </w:r>
          </w:p>
          <w:p w14:paraId="03064D4C" w14:textId="77777777" w:rsidR="00D2059D" w:rsidRPr="00AC7752" w:rsidRDefault="00D2059D" w:rsidP="00D2059D">
            <w:pPr>
              <w:pStyle w:val="ListParagraph"/>
              <w:numPr>
                <w:ilvl w:val="0"/>
                <w:numId w:val="13"/>
              </w:numPr>
              <w:spacing w:before="100" w:beforeAutospacing="1" w:after="100" w:afterAutospacing="1"/>
              <w:rPr>
                <w:rFonts w:eastAsia="Times New Roman" w:cstheme="minorHAnsi"/>
              </w:rPr>
            </w:pPr>
            <w:r w:rsidRPr="00AC7752">
              <w:rPr>
                <w:rFonts w:eastAsia="Times New Roman" w:cstheme="minorHAnsi"/>
              </w:rPr>
              <w:t>Limits to Arbitrage;</w:t>
            </w:r>
          </w:p>
          <w:p w14:paraId="23D0084B" w14:textId="77777777" w:rsidR="00D2059D" w:rsidRPr="00AC7752" w:rsidRDefault="00D2059D" w:rsidP="00D2059D">
            <w:pPr>
              <w:pStyle w:val="ListParagraph"/>
              <w:numPr>
                <w:ilvl w:val="0"/>
                <w:numId w:val="13"/>
              </w:numPr>
              <w:spacing w:before="100" w:beforeAutospacing="1" w:after="100" w:afterAutospacing="1"/>
              <w:rPr>
                <w:rFonts w:eastAsia="Times New Roman" w:cstheme="minorHAnsi"/>
              </w:rPr>
            </w:pPr>
            <w:r w:rsidRPr="00AC7752">
              <w:rPr>
                <w:rFonts w:eastAsia="Times New Roman" w:cstheme="minorHAnsi"/>
              </w:rPr>
              <w:t>Credit Default Swaps;</w:t>
            </w:r>
          </w:p>
          <w:p w14:paraId="7EDAFB1D" w14:textId="77777777" w:rsidR="00D2059D" w:rsidRPr="00AC7752" w:rsidRDefault="00D2059D" w:rsidP="00D2059D">
            <w:pPr>
              <w:pStyle w:val="ListParagraph"/>
              <w:numPr>
                <w:ilvl w:val="1"/>
                <w:numId w:val="13"/>
              </w:numPr>
              <w:spacing w:before="100" w:beforeAutospacing="1" w:after="100" w:afterAutospacing="1"/>
              <w:rPr>
                <w:rFonts w:eastAsia="Times New Roman" w:cstheme="minorHAnsi"/>
              </w:rPr>
            </w:pPr>
            <w:r w:rsidRPr="00AC7752">
              <w:rPr>
                <w:rFonts w:eastAsia="Times New Roman" w:cstheme="minorHAnsi"/>
              </w:rPr>
              <w:t>Single-Name Swaps (CDS)</w:t>
            </w:r>
          </w:p>
          <w:p w14:paraId="31E07E86" w14:textId="77777777" w:rsidR="00D2059D" w:rsidRPr="00AC7752" w:rsidRDefault="00D2059D" w:rsidP="00D2059D">
            <w:pPr>
              <w:pStyle w:val="ListParagraph"/>
              <w:numPr>
                <w:ilvl w:val="1"/>
                <w:numId w:val="13"/>
              </w:numPr>
              <w:spacing w:before="100" w:beforeAutospacing="1" w:after="100" w:afterAutospacing="1"/>
              <w:rPr>
                <w:rFonts w:eastAsia="Times New Roman" w:cstheme="minorHAnsi"/>
              </w:rPr>
            </w:pPr>
            <w:r w:rsidRPr="00AC7752">
              <w:rPr>
                <w:rFonts w:eastAsia="Times New Roman" w:cstheme="minorHAnsi"/>
              </w:rPr>
              <w:t>Index Swaps (CDX);</w:t>
            </w:r>
          </w:p>
        </w:tc>
      </w:tr>
      <w:tr w:rsidR="000471E6" w:rsidRPr="00AC7752" w14:paraId="3E66047E" w14:textId="77777777" w:rsidTr="004E29BD">
        <w:tc>
          <w:tcPr>
            <w:tcW w:w="1885" w:type="dxa"/>
          </w:tcPr>
          <w:p w14:paraId="3E83C8B8" w14:textId="538A54EE" w:rsidR="000471E6" w:rsidRPr="00AC7752" w:rsidRDefault="006A1C85" w:rsidP="000471E6">
            <w:pPr>
              <w:spacing w:before="100" w:beforeAutospacing="1" w:after="100" w:afterAutospacing="1"/>
              <w:rPr>
                <w:rFonts w:eastAsia="Times New Roman" w:cstheme="minorHAnsi"/>
              </w:rPr>
            </w:pPr>
            <w:r>
              <w:rPr>
                <w:rFonts w:eastAsia="Times New Roman" w:cstheme="minorHAnsi"/>
              </w:rPr>
              <w:t>Topic</w:t>
            </w:r>
            <w:r w:rsidR="002447BF" w:rsidRPr="00AC7752">
              <w:rPr>
                <w:rFonts w:eastAsia="Times New Roman" w:cstheme="minorHAnsi"/>
              </w:rPr>
              <w:t xml:space="preserve"> 10</w:t>
            </w:r>
          </w:p>
        </w:tc>
        <w:tc>
          <w:tcPr>
            <w:tcW w:w="3060" w:type="dxa"/>
          </w:tcPr>
          <w:p w14:paraId="60B80159" w14:textId="77777777" w:rsidR="000471E6" w:rsidRPr="00AC7752" w:rsidRDefault="002447BF" w:rsidP="000471E6">
            <w:pPr>
              <w:spacing w:before="100" w:beforeAutospacing="1" w:after="100" w:afterAutospacing="1"/>
              <w:jc w:val="center"/>
              <w:rPr>
                <w:rFonts w:eastAsia="Times New Roman" w:cstheme="minorHAnsi"/>
              </w:rPr>
            </w:pPr>
            <w:r w:rsidRPr="00AC7752">
              <w:rPr>
                <w:rFonts w:eastAsia="Times New Roman" w:cstheme="minorHAnsi"/>
              </w:rPr>
              <w:t>OPTIONS CONCEPTS AND APPLICATIONS</w:t>
            </w:r>
            <w:r w:rsidR="00D2059D" w:rsidRPr="00AC7752">
              <w:rPr>
                <w:rFonts w:eastAsia="Times New Roman" w:cstheme="minorHAnsi"/>
              </w:rPr>
              <w:t xml:space="preserve"> (Coverage will depend on time constraints)</w:t>
            </w:r>
          </w:p>
        </w:tc>
        <w:tc>
          <w:tcPr>
            <w:tcW w:w="4405" w:type="dxa"/>
          </w:tcPr>
          <w:p w14:paraId="0E18B09E" w14:textId="77777777" w:rsidR="000471E6" w:rsidRPr="00AC7752" w:rsidRDefault="00674CF5" w:rsidP="00674CF5">
            <w:pPr>
              <w:pStyle w:val="ListParagraph"/>
              <w:numPr>
                <w:ilvl w:val="0"/>
                <w:numId w:val="14"/>
              </w:numPr>
              <w:spacing w:before="100" w:beforeAutospacing="1" w:after="100" w:afterAutospacing="1"/>
              <w:rPr>
                <w:rFonts w:eastAsia="Times New Roman" w:cstheme="minorHAnsi"/>
              </w:rPr>
            </w:pPr>
            <w:r w:rsidRPr="00AC7752">
              <w:rPr>
                <w:rFonts w:eastAsia="Times New Roman" w:cstheme="minorHAnsi"/>
              </w:rPr>
              <w:t>Types of options</w:t>
            </w:r>
          </w:p>
          <w:p w14:paraId="643C457C" w14:textId="77777777" w:rsidR="00674CF5" w:rsidRPr="00AC7752" w:rsidRDefault="00674CF5" w:rsidP="00674CF5">
            <w:pPr>
              <w:pStyle w:val="ListParagraph"/>
              <w:numPr>
                <w:ilvl w:val="0"/>
                <w:numId w:val="14"/>
              </w:numPr>
              <w:spacing w:before="100" w:beforeAutospacing="1" w:after="100" w:afterAutospacing="1"/>
              <w:rPr>
                <w:rFonts w:eastAsia="Times New Roman" w:cstheme="minorHAnsi"/>
              </w:rPr>
            </w:pPr>
            <w:r w:rsidRPr="00AC7752">
              <w:rPr>
                <w:rFonts w:eastAsia="Times New Roman" w:cstheme="minorHAnsi"/>
              </w:rPr>
              <w:t>Put-call parity;</w:t>
            </w:r>
          </w:p>
          <w:p w14:paraId="774286B4" w14:textId="77777777" w:rsidR="00674CF5" w:rsidRPr="00AC7752" w:rsidRDefault="00674CF5" w:rsidP="00674CF5">
            <w:pPr>
              <w:pStyle w:val="ListParagraph"/>
              <w:numPr>
                <w:ilvl w:val="0"/>
                <w:numId w:val="14"/>
              </w:numPr>
              <w:spacing w:before="100" w:beforeAutospacing="1" w:after="100" w:afterAutospacing="1"/>
              <w:rPr>
                <w:rFonts w:eastAsia="Times New Roman" w:cstheme="minorHAnsi"/>
              </w:rPr>
            </w:pPr>
            <w:r w:rsidRPr="00AC7752">
              <w:rPr>
                <w:rFonts w:eastAsia="Times New Roman" w:cstheme="minorHAnsi"/>
              </w:rPr>
              <w:t>High-level description of pricing options:</w:t>
            </w:r>
          </w:p>
          <w:p w14:paraId="4E368D5E" w14:textId="77777777" w:rsidR="00674CF5" w:rsidRPr="00AC7752" w:rsidRDefault="00674CF5" w:rsidP="00674CF5">
            <w:pPr>
              <w:pStyle w:val="ListParagraph"/>
              <w:numPr>
                <w:ilvl w:val="1"/>
                <w:numId w:val="14"/>
              </w:numPr>
              <w:spacing w:before="100" w:beforeAutospacing="1" w:after="100" w:afterAutospacing="1"/>
              <w:rPr>
                <w:rFonts w:eastAsia="Times New Roman" w:cstheme="minorHAnsi"/>
              </w:rPr>
            </w:pPr>
            <w:r w:rsidRPr="00AC7752">
              <w:rPr>
                <w:rFonts w:eastAsia="Times New Roman" w:cstheme="minorHAnsi"/>
              </w:rPr>
              <w:t>Binomial model</w:t>
            </w:r>
          </w:p>
          <w:p w14:paraId="1DDA313B" w14:textId="77777777" w:rsidR="00674CF5" w:rsidRPr="00AC7752" w:rsidRDefault="00674CF5" w:rsidP="00674CF5">
            <w:pPr>
              <w:pStyle w:val="ListParagraph"/>
              <w:numPr>
                <w:ilvl w:val="1"/>
                <w:numId w:val="14"/>
              </w:numPr>
              <w:spacing w:before="100" w:beforeAutospacing="1" w:after="100" w:afterAutospacing="1"/>
              <w:rPr>
                <w:rFonts w:eastAsia="Times New Roman" w:cstheme="minorHAnsi"/>
              </w:rPr>
            </w:pPr>
            <w:r w:rsidRPr="00AC7752">
              <w:rPr>
                <w:rFonts w:eastAsia="Times New Roman" w:cstheme="minorHAnsi"/>
              </w:rPr>
              <w:t>Black-Scholes model;</w:t>
            </w:r>
          </w:p>
          <w:p w14:paraId="569F755B" w14:textId="77777777" w:rsidR="00674CF5" w:rsidRPr="00AC7752" w:rsidRDefault="00674CF5" w:rsidP="00674CF5">
            <w:pPr>
              <w:pStyle w:val="ListParagraph"/>
              <w:numPr>
                <w:ilvl w:val="0"/>
                <w:numId w:val="14"/>
              </w:numPr>
              <w:spacing w:before="100" w:beforeAutospacing="1" w:after="100" w:afterAutospacing="1"/>
              <w:rPr>
                <w:rFonts w:eastAsia="Times New Roman" w:cstheme="minorHAnsi"/>
              </w:rPr>
            </w:pPr>
            <w:r w:rsidRPr="00AC7752">
              <w:rPr>
                <w:rFonts w:eastAsia="Times New Roman" w:cstheme="minorHAnsi"/>
              </w:rPr>
              <w:t>Applications in Finance.</w:t>
            </w:r>
          </w:p>
        </w:tc>
      </w:tr>
    </w:tbl>
    <w:p w14:paraId="6AC726D8" w14:textId="77777777" w:rsidR="000471E6" w:rsidRPr="00AC7752" w:rsidRDefault="000471E6" w:rsidP="000471E6">
      <w:pPr>
        <w:spacing w:before="100" w:beforeAutospacing="1" w:after="100" w:afterAutospacing="1"/>
        <w:jc w:val="center"/>
        <w:rPr>
          <w:rFonts w:eastAsia="Times New Roman" w:cstheme="minorHAnsi"/>
        </w:rPr>
      </w:pPr>
    </w:p>
    <w:p w14:paraId="752A1AD6" w14:textId="77777777"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b/>
          <w:bCs/>
        </w:rPr>
        <w:t xml:space="preserve">COURSE OBJECTIVES </w:t>
      </w:r>
    </w:p>
    <w:p w14:paraId="6B547302" w14:textId="20E45AD2"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rPr>
        <w:t xml:space="preserve">The purpose of this course is to provide a sound and comprehensive working knowledge of </w:t>
      </w:r>
      <w:r w:rsidR="00C111FC" w:rsidRPr="00AC7752">
        <w:rPr>
          <w:rFonts w:eastAsia="Times New Roman" w:cstheme="minorHAnsi"/>
        </w:rPr>
        <w:t>capital</w:t>
      </w:r>
      <w:r w:rsidRPr="00AC7752">
        <w:rPr>
          <w:rFonts w:eastAsia="Times New Roman" w:cstheme="minorHAnsi"/>
        </w:rPr>
        <w:t xml:space="preserve"> markets and their institutions. In addition to providing the students with a clear </w:t>
      </w:r>
      <w:r w:rsidRPr="00AC7752">
        <w:rPr>
          <w:rFonts w:eastAsia="Times New Roman" w:cstheme="minorHAnsi"/>
        </w:rPr>
        <w:lastRenderedPageBreak/>
        <w:t>knowledge of institutions, pricing relationship</w:t>
      </w:r>
      <w:r w:rsidR="005F6C3C">
        <w:rPr>
          <w:rFonts w:eastAsia="Times New Roman" w:cstheme="minorHAnsi"/>
        </w:rPr>
        <w:t>s</w:t>
      </w:r>
      <w:r w:rsidRPr="00AC7752">
        <w:rPr>
          <w:rFonts w:eastAsia="Times New Roman" w:cstheme="minorHAnsi"/>
        </w:rPr>
        <w:t xml:space="preserve">, applications and analytics, the course will help the students to think through major issues facing </w:t>
      </w:r>
      <w:r w:rsidR="005F6C3C">
        <w:rPr>
          <w:rFonts w:eastAsia="Times New Roman" w:cstheme="minorHAnsi"/>
        </w:rPr>
        <w:t xml:space="preserve">institutional </w:t>
      </w:r>
      <w:r w:rsidRPr="00AC7752">
        <w:rPr>
          <w:rFonts w:eastAsia="Times New Roman" w:cstheme="minorHAnsi"/>
        </w:rPr>
        <w:t xml:space="preserve">investors, market makers, issuers, and </w:t>
      </w:r>
      <w:r w:rsidR="005F6C3C">
        <w:rPr>
          <w:rFonts w:eastAsia="Times New Roman" w:cstheme="minorHAnsi"/>
        </w:rPr>
        <w:t>policy makers</w:t>
      </w:r>
      <w:r w:rsidRPr="00AC7752">
        <w:rPr>
          <w:rFonts w:eastAsia="Times New Roman" w:cstheme="minorHAnsi"/>
        </w:rPr>
        <w:t xml:space="preserve">. </w:t>
      </w:r>
    </w:p>
    <w:p w14:paraId="21CD09E4" w14:textId="77777777"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b/>
          <w:bCs/>
        </w:rPr>
        <w:t xml:space="preserve">ASSIGNMENTS </w:t>
      </w:r>
    </w:p>
    <w:p w14:paraId="52013489" w14:textId="32F52F21"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rPr>
        <w:t>• There will be t</w:t>
      </w:r>
      <w:r w:rsidR="00C111FC" w:rsidRPr="00AC7752">
        <w:rPr>
          <w:rFonts w:eastAsia="Times New Roman" w:cstheme="minorHAnsi"/>
        </w:rPr>
        <w:t>wo</w:t>
      </w:r>
      <w:r w:rsidRPr="00AC7752">
        <w:rPr>
          <w:rFonts w:eastAsia="Times New Roman" w:cstheme="minorHAnsi"/>
        </w:rPr>
        <w:t xml:space="preserve"> quizzes, </w:t>
      </w:r>
      <w:r w:rsidR="00565C0A">
        <w:rPr>
          <w:rFonts w:eastAsia="Times New Roman" w:cstheme="minorHAnsi"/>
        </w:rPr>
        <w:t xml:space="preserve">(take home) </w:t>
      </w:r>
      <w:r w:rsidRPr="00AC7752">
        <w:rPr>
          <w:rFonts w:eastAsia="Times New Roman" w:cstheme="minorHAnsi"/>
        </w:rPr>
        <w:t xml:space="preserve">which will be assigned as follows: </w:t>
      </w:r>
    </w:p>
    <w:p w14:paraId="13495B44" w14:textId="7AC88279" w:rsidR="000D5F61" w:rsidRDefault="005F6C3C" w:rsidP="005F6C3C">
      <w:pPr>
        <w:pStyle w:val="ListParagraph"/>
        <w:numPr>
          <w:ilvl w:val="0"/>
          <w:numId w:val="21"/>
        </w:numPr>
        <w:spacing w:before="100" w:beforeAutospacing="1" w:after="100" w:afterAutospacing="1"/>
        <w:rPr>
          <w:rFonts w:eastAsia="Times New Roman" w:cstheme="minorHAnsi"/>
        </w:rPr>
      </w:pPr>
      <w:r>
        <w:rPr>
          <w:rFonts w:eastAsia="Times New Roman" w:cstheme="minorHAnsi"/>
        </w:rPr>
        <w:t>A</w:t>
      </w:r>
      <w:r w:rsidR="00B133B1" w:rsidRPr="005F6C3C">
        <w:rPr>
          <w:rFonts w:eastAsia="Times New Roman" w:cstheme="minorHAnsi"/>
        </w:rPr>
        <w:t>t</w:t>
      </w:r>
      <w:r w:rsidR="000D5F61" w:rsidRPr="005F6C3C">
        <w:rPr>
          <w:rFonts w:eastAsia="Times New Roman" w:cstheme="minorHAnsi"/>
        </w:rPr>
        <w:t xml:space="preserve"> </w:t>
      </w:r>
      <w:r w:rsidR="00C11A56" w:rsidRPr="005F6C3C">
        <w:rPr>
          <w:rFonts w:eastAsia="Times New Roman" w:cstheme="minorHAnsi"/>
        </w:rPr>
        <w:t>the</w:t>
      </w:r>
      <w:r w:rsidR="000D5F61" w:rsidRPr="005F6C3C">
        <w:rPr>
          <w:rFonts w:eastAsia="Times New Roman" w:cstheme="minorHAnsi"/>
        </w:rPr>
        <w:t xml:space="preserve"> </w:t>
      </w:r>
      <w:r w:rsidR="00C11A56" w:rsidRPr="005F6C3C">
        <w:rPr>
          <w:rFonts w:eastAsia="Times New Roman" w:cstheme="minorHAnsi"/>
        </w:rPr>
        <w:t>end</w:t>
      </w:r>
      <w:r w:rsidR="000D5F61" w:rsidRPr="005F6C3C">
        <w:rPr>
          <w:rFonts w:eastAsia="Times New Roman" w:cstheme="minorHAnsi"/>
        </w:rPr>
        <w:t xml:space="preserve"> </w:t>
      </w:r>
      <w:r w:rsidR="00C11A56" w:rsidRPr="005F6C3C">
        <w:rPr>
          <w:rFonts w:eastAsia="Times New Roman" w:cstheme="minorHAnsi"/>
        </w:rPr>
        <w:t>of</w:t>
      </w:r>
      <w:r w:rsidR="000D5F61" w:rsidRPr="005F6C3C">
        <w:rPr>
          <w:rFonts w:eastAsia="Times New Roman" w:cstheme="minorHAnsi"/>
        </w:rPr>
        <w:t xml:space="preserve"> </w:t>
      </w:r>
      <w:r w:rsidR="00C11A56" w:rsidRPr="005F6C3C">
        <w:rPr>
          <w:rFonts w:eastAsia="Times New Roman" w:cstheme="minorHAnsi"/>
        </w:rPr>
        <w:t>session</w:t>
      </w:r>
      <w:r w:rsidR="000D5F61" w:rsidRPr="005F6C3C">
        <w:rPr>
          <w:rFonts w:eastAsia="Times New Roman" w:cstheme="minorHAnsi"/>
        </w:rPr>
        <w:t xml:space="preserve"> </w:t>
      </w:r>
      <w:r w:rsidR="00B95E07" w:rsidRPr="005F6C3C">
        <w:rPr>
          <w:rFonts w:eastAsia="Times New Roman" w:cstheme="minorHAnsi"/>
        </w:rPr>
        <w:t>4</w:t>
      </w:r>
      <w:r w:rsidR="00C11A56" w:rsidRPr="005F6C3C">
        <w:rPr>
          <w:rFonts w:eastAsia="Times New Roman" w:cstheme="minorHAnsi"/>
        </w:rPr>
        <w:t xml:space="preserve">. </w:t>
      </w:r>
    </w:p>
    <w:p w14:paraId="19D44665" w14:textId="77777777" w:rsidR="005F6C3C" w:rsidRDefault="005F6C3C" w:rsidP="005F6C3C">
      <w:pPr>
        <w:pStyle w:val="ListParagraph"/>
        <w:numPr>
          <w:ilvl w:val="0"/>
          <w:numId w:val="21"/>
        </w:numPr>
        <w:spacing w:before="100" w:beforeAutospacing="1" w:after="100" w:afterAutospacing="1"/>
        <w:rPr>
          <w:rFonts w:eastAsia="Times New Roman" w:cstheme="minorHAnsi"/>
        </w:rPr>
      </w:pPr>
      <w:r>
        <w:rPr>
          <w:rFonts w:eastAsia="Times New Roman" w:cstheme="minorHAnsi"/>
        </w:rPr>
        <w:t>At the end of session 8.</w:t>
      </w:r>
    </w:p>
    <w:p w14:paraId="29B596D0" w14:textId="4B0D5EF9" w:rsidR="00565C0A" w:rsidRPr="005F6C3C" w:rsidRDefault="00565C0A" w:rsidP="005F6C3C">
      <w:pPr>
        <w:spacing w:before="100" w:beforeAutospacing="1" w:after="100" w:afterAutospacing="1"/>
        <w:rPr>
          <w:rFonts w:eastAsia="Times New Roman" w:cstheme="minorHAnsi"/>
        </w:rPr>
      </w:pPr>
      <w:r w:rsidRPr="005F6C3C">
        <w:rPr>
          <w:rFonts w:eastAsia="Times New Roman" w:cstheme="minorHAnsi"/>
        </w:rPr>
        <w:t xml:space="preserve">Quizzes can be taken by student groups not exceeding </w:t>
      </w:r>
      <w:r w:rsidR="00A2763B">
        <w:rPr>
          <w:rFonts w:eastAsia="Times New Roman" w:cstheme="minorHAnsi"/>
        </w:rPr>
        <w:t>3</w:t>
      </w:r>
      <w:r w:rsidRPr="005F6C3C">
        <w:rPr>
          <w:rFonts w:eastAsia="Times New Roman" w:cstheme="minorHAnsi"/>
        </w:rPr>
        <w:t xml:space="preserve"> members.</w:t>
      </w:r>
      <w:r w:rsidR="005F6C3C">
        <w:rPr>
          <w:rFonts w:eastAsia="Times New Roman" w:cstheme="minorHAnsi"/>
        </w:rPr>
        <w:t xml:space="preserve"> The groups will get a weekend to work through and hand back the quizzes in canvas by the deadline that will be posted ahead of time.</w:t>
      </w:r>
    </w:p>
    <w:p w14:paraId="30F1098C" w14:textId="031DCFB2"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rPr>
        <w:t xml:space="preserve">Students will be expected to participate responsibly in class. Class participation, punctual attendance and responsible conduct in the course will carry </w:t>
      </w:r>
      <w:r w:rsidR="00C111FC" w:rsidRPr="00AC7752">
        <w:rPr>
          <w:rFonts w:eastAsia="Times New Roman" w:cstheme="minorHAnsi"/>
        </w:rPr>
        <w:t>20</w:t>
      </w:r>
      <w:r w:rsidRPr="00AC7752">
        <w:rPr>
          <w:rFonts w:eastAsia="Times New Roman" w:cstheme="minorHAnsi"/>
        </w:rPr>
        <w:t xml:space="preserve">% weight. </w:t>
      </w:r>
    </w:p>
    <w:p w14:paraId="2A080B04" w14:textId="069D20FA"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rPr>
        <w:t xml:space="preserve">There will be a final examination, which </w:t>
      </w:r>
      <w:r w:rsidR="00B133B1">
        <w:rPr>
          <w:rFonts w:eastAsia="Times New Roman" w:cstheme="minorHAnsi"/>
        </w:rPr>
        <w:t>will be take home</w:t>
      </w:r>
      <w:r w:rsidRPr="00AC7752">
        <w:rPr>
          <w:rFonts w:eastAsia="Times New Roman" w:cstheme="minorHAnsi"/>
        </w:rPr>
        <w:t xml:space="preserve">. The final exam (cumulative) will carry 40% weight. </w:t>
      </w:r>
    </w:p>
    <w:p w14:paraId="119B530D" w14:textId="77777777"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b/>
          <w:bCs/>
        </w:rPr>
        <w:t xml:space="preserve">METHOD OF EVALUATION </w:t>
      </w:r>
    </w:p>
    <w:tbl>
      <w:tblPr>
        <w:tblW w:w="0" w:type="auto"/>
        <w:jc w:val="center"/>
        <w:tblCellMar>
          <w:top w:w="15" w:type="dxa"/>
          <w:left w:w="15" w:type="dxa"/>
          <w:bottom w:w="15" w:type="dxa"/>
          <w:right w:w="15" w:type="dxa"/>
        </w:tblCellMar>
        <w:tblLook w:val="04A0" w:firstRow="1" w:lastRow="0" w:firstColumn="1" w:lastColumn="0" w:noHBand="0" w:noVBand="1"/>
      </w:tblPr>
      <w:tblGrid>
        <w:gridCol w:w="3222"/>
        <w:gridCol w:w="445"/>
      </w:tblGrid>
      <w:tr w:rsidR="00C11A56" w:rsidRPr="00AC7752" w14:paraId="78036A82" w14:textId="77777777"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ECDCEDA" w14:textId="77777777"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rPr>
              <w:t xml:space="preserve">Attendance &amp; Class participation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852C5C" w14:textId="7E6ABAAE" w:rsidR="00C11A56" w:rsidRPr="00AC7752" w:rsidRDefault="00C111FC" w:rsidP="00C11A56">
            <w:pPr>
              <w:spacing w:before="100" w:beforeAutospacing="1" w:after="100" w:afterAutospacing="1"/>
              <w:rPr>
                <w:rFonts w:eastAsia="Times New Roman" w:cstheme="minorHAnsi"/>
              </w:rPr>
            </w:pPr>
            <w:r w:rsidRPr="00AC7752">
              <w:rPr>
                <w:rFonts w:eastAsia="Times New Roman" w:cstheme="minorHAnsi"/>
              </w:rPr>
              <w:t>20</w:t>
            </w:r>
            <w:r w:rsidR="00C11A56" w:rsidRPr="00AC7752">
              <w:rPr>
                <w:rFonts w:eastAsia="Times New Roman" w:cstheme="minorHAnsi"/>
              </w:rPr>
              <w:t xml:space="preserve">% </w:t>
            </w:r>
          </w:p>
        </w:tc>
      </w:tr>
      <w:tr w:rsidR="00C11A56" w:rsidRPr="00AC7752" w14:paraId="590DE0E7" w14:textId="77777777"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619FA0F" w14:textId="77777777"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rPr>
              <w:t xml:space="preserve">Quiz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9ADC9B" w14:textId="60F2DFC9" w:rsidR="00C11A56" w:rsidRPr="00AC7752" w:rsidRDefault="004528D4" w:rsidP="00C11A56">
            <w:pPr>
              <w:spacing w:before="100" w:beforeAutospacing="1" w:after="100" w:afterAutospacing="1"/>
              <w:rPr>
                <w:rFonts w:eastAsia="Times New Roman" w:cstheme="minorHAnsi"/>
              </w:rPr>
            </w:pPr>
            <w:r w:rsidRPr="00AC7752">
              <w:rPr>
                <w:rFonts w:eastAsia="Times New Roman" w:cstheme="minorHAnsi"/>
              </w:rPr>
              <w:t>2</w:t>
            </w:r>
            <w:r w:rsidR="00C111FC" w:rsidRPr="00AC7752">
              <w:rPr>
                <w:rFonts w:eastAsia="Times New Roman" w:cstheme="minorHAnsi"/>
              </w:rPr>
              <w:t>0</w:t>
            </w:r>
            <w:r w:rsidR="00C11A56" w:rsidRPr="00AC7752">
              <w:rPr>
                <w:rFonts w:eastAsia="Times New Roman" w:cstheme="minorHAnsi"/>
              </w:rPr>
              <w:t xml:space="preserve">% </w:t>
            </w:r>
          </w:p>
        </w:tc>
      </w:tr>
      <w:tr w:rsidR="00C11A56" w:rsidRPr="00AC7752" w14:paraId="0B9447CB" w14:textId="77777777"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479D969" w14:textId="77777777"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rPr>
              <w:t xml:space="preserve">Quiz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963C4D" w14:textId="5FB70A0F" w:rsidR="00C11A56" w:rsidRPr="00AC7752" w:rsidRDefault="00C111FC" w:rsidP="00C11A56">
            <w:pPr>
              <w:spacing w:before="100" w:beforeAutospacing="1" w:after="100" w:afterAutospacing="1"/>
              <w:rPr>
                <w:rFonts w:eastAsia="Times New Roman" w:cstheme="minorHAnsi"/>
              </w:rPr>
            </w:pPr>
            <w:r w:rsidRPr="00AC7752">
              <w:rPr>
                <w:rFonts w:eastAsia="Times New Roman" w:cstheme="minorHAnsi"/>
              </w:rPr>
              <w:t>20</w:t>
            </w:r>
            <w:r w:rsidR="00C11A56" w:rsidRPr="00AC7752">
              <w:rPr>
                <w:rFonts w:eastAsia="Times New Roman" w:cstheme="minorHAnsi"/>
              </w:rPr>
              <w:t xml:space="preserve">% </w:t>
            </w:r>
          </w:p>
        </w:tc>
      </w:tr>
      <w:tr w:rsidR="00C11A56" w:rsidRPr="00AC7752" w14:paraId="2524E4FC" w14:textId="77777777"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E993D96" w14:textId="774462EC"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rPr>
              <w:t xml:space="preserve">Final Exam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DC9AA1" w14:textId="77777777"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rPr>
              <w:t xml:space="preserve">40% </w:t>
            </w:r>
          </w:p>
        </w:tc>
      </w:tr>
    </w:tbl>
    <w:p w14:paraId="137170DD" w14:textId="77777777" w:rsidR="00C11A56" w:rsidRPr="00AC7752" w:rsidRDefault="00C11A56" w:rsidP="00C11A56">
      <w:pPr>
        <w:spacing w:before="100" w:beforeAutospacing="1" w:after="100" w:afterAutospacing="1"/>
        <w:rPr>
          <w:rFonts w:eastAsia="Times New Roman" w:cstheme="minorHAnsi"/>
        </w:rPr>
      </w:pPr>
      <w:r w:rsidRPr="00AC7752">
        <w:rPr>
          <w:rFonts w:eastAsia="Times New Roman" w:cstheme="minorHAnsi"/>
          <w:b/>
          <w:bCs/>
        </w:rPr>
        <w:t xml:space="preserve">CLASSROOM NORMS AND EXPECTATIONS </w:t>
      </w:r>
    </w:p>
    <w:p w14:paraId="0203958C" w14:textId="65173340" w:rsidR="00C11A56" w:rsidRPr="00AC7752" w:rsidRDefault="00C11A56" w:rsidP="00C11A56">
      <w:pPr>
        <w:numPr>
          <w:ilvl w:val="0"/>
          <w:numId w:val="7"/>
        </w:numPr>
        <w:spacing w:before="100" w:beforeAutospacing="1" w:after="100" w:afterAutospacing="1"/>
        <w:rPr>
          <w:rFonts w:eastAsia="Times New Roman" w:cstheme="minorHAnsi"/>
        </w:rPr>
      </w:pPr>
      <w:r w:rsidRPr="00AC7752">
        <w:rPr>
          <w:rFonts w:eastAsia="Times New Roman" w:cstheme="minorHAnsi"/>
        </w:rPr>
        <w:t xml:space="preserve">Attendance is mandatory for each class session. The TA will record student attendance at the commencement of class; students who arrive 5 minutes after the scheduled commencement time will not be recorded as having attended the session. In addition, informed class participation is expected. Together, as mentioned earlier, they carry </w:t>
      </w:r>
      <w:r w:rsidR="00C111FC" w:rsidRPr="00AC7752">
        <w:rPr>
          <w:rFonts w:eastAsia="Times New Roman" w:cstheme="minorHAnsi"/>
        </w:rPr>
        <w:t>20</w:t>
      </w:r>
      <w:r w:rsidRPr="00AC7752">
        <w:rPr>
          <w:rFonts w:eastAsia="Times New Roman" w:cstheme="minorHAnsi"/>
        </w:rPr>
        <w:t xml:space="preserve">% of the course grade. </w:t>
      </w:r>
    </w:p>
    <w:p w14:paraId="5E8CC55E" w14:textId="77777777" w:rsidR="00C11A56" w:rsidRPr="00AC7752" w:rsidRDefault="00C11A56" w:rsidP="00C11A56">
      <w:pPr>
        <w:numPr>
          <w:ilvl w:val="0"/>
          <w:numId w:val="7"/>
        </w:numPr>
        <w:spacing w:before="100" w:beforeAutospacing="1" w:after="100" w:afterAutospacing="1"/>
        <w:rPr>
          <w:rFonts w:eastAsia="Times New Roman" w:cstheme="minorHAnsi"/>
        </w:rPr>
      </w:pPr>
      <w:r w:rsidRPr="00AC7752">
        <w:rPr>
          <w:rFonts w:eastAsia="Times New Roman" w:cstheme="minorHAnsi"/>
        </w:rPr>
        <w:t xml:space="preserve">Students who have a medical or other emergency reason for not attending class should contact the professor in advance of the session. Once in the classroom, students are expected not to leave the room until the session is completed. </w:t>
      </w:r>
    </w:p>
    <w:p w14:paraId="597C991E" w14:textId="77777777" w:rsidR="00C11A56" w:rsidRPr="00AC7752" w:rsidRDefault="00C11A56" w:rsidP="00C11A56">
      <w:pPr>
        <w:numPr>
          <w:ilvl w:val="0"/>
          <w:numId w:val="7"/>
        </w:numPr>
        <w:spacing w:before="100" w:beforeAutospacing="1" w:after="100" w:afterAutospacing="1"/>
        <w:rPr>
          <w:rFonts w:eastAsia="Times New Roman" w:cstheme="minorHAnsi"/>
        </w:rPr>
      </w:pPr>
      <w:r w:rsidRPr="00AC7752">
        <w:rPr>
          <w:rFonts w:eastAsia="Times New Roman" w:cstheme="minorHAnsi"/>
        </w:rPr>
        <w:t xml:space="preserve">There will be a seating chart. Students must bring their name cards and occupy the same seat in each class. </w:t>
      </w:r>
    </w:p>
    <w:p w14:paraId="1C0AE8F2" w14:textId="77777777" w:rsidR="00C11A56" w:rsidRPr="00AC7752" w:rsidRDefault="00C11A56" w:rsidP="00C11A56">
      <w:pPr>
        <w:numPr>
          <w:ilvl w:val="0"/>
          <w:numId w:val="7"/>
        </w:numPr>
        <w:spacing w:before="100" w:beforeAutospacing="1" w:after="100" w:afterAutospacing="1"/>
        <w:rPr>
          <w:rFonts w:eastAsia="Times New Roman" w:cstheme="minorHAnsi"/>
        </w:rPr>
      </w:pPr>
      <w:r w:rsidRPr="00AC7752">
        <w:rPr>
          <w:rFonts w:eastAsia="Times New Roman" w:cstheme="minorHAnsi"/>
          <w:b/>
          <w:bCs/>
        </w:rPr>
        <w:t xml:space="preserve">I would expect you NOT to use mobile phones or laptops or digital aids during class hours. </w:t>
      </w:r>
    </w:p>
    <w:p w14:paraId="6997459B" w14:textId="77777777" w:rsidR="00AB0E4D" w:rsidRPr="00AC7752" w:rsidRDefault="003661E8">
      <w:pPr>
        <w:rPr>
          <w:rFonts w:cstheme="minorHAnsi"/>
        </w:rPr>
      </w:pPr>
    </w:p>
    <w:sectPr w:rsidR="00AB0E4D" w:rsidRPr="00AC7752" w:rsidSect="00E71DCE">
      <w:footerReference w:type="even" r:id="rId12"/>
      <w:footerReference w:type="default" r:id="rId13"/>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ED86" w14:textId="77777777" w:rsidR="003661E8" w:rsidRDefault="003661E8" w:rsidP="000D5F61">
      <w:r>
        <w:separator/>
      </w:r>
    </w:p>
  </w:endnote>
  <w:endnote w:type="continuationSeparator" w:id="0">
    <w:p w14:paraId="7A522E04" w14:textId="77777777" w:rsidR="003661E8" w:rsidRDefault="003661E8" w:rsidP="000D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001762"/>
      <w:docPartObj>
        <w:docPartGallery w:val="Page Numbers (Bottom of Page)"/>
        <w:docPartUnique/>
      </w:docPartObj>
    </w:sdtPr>
    <w:sdtEndPr>
      <w:rPr>
        <w:rStyle w:val="PageNumber"/>
      </w:rPr>
    </w:sdtEndPr>
    <w:sdtContent>
      <w:p w14:paraId="60342C32" w14:textId="77777777" w:rsidR="000D5F61" w:rsidRDefault="000D5F61" w:rsidP="005E49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06D8E" w14:textId="77777777" w:rsidR="000D5F61" w:rsidRDefault="000D5F61" w:rsidP="000D5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8904376"/>
      <w:docPartObj>
        <w:docPartGallery w:val="Page Numbers (Bottom of Page)"/>
        <w:docPartUnique/>
      </w:docPartObj>
    </w:sdtPr>
    <w:sdtEndPr>
      <w:rPr>
        <w:rStyle w:val="PageNumber"/>
      </w:rPr>
    </w:sdtEndPr>
    <w:sdtContent>
      <w:p w14:paraId="16B54B61" w14:textId="77777777" w:rsidR="000D5F61" w:rsidRDefault="000D5F61" w:rsidP="005E49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197CC3" w14:textId="77777777" w:rsidR="000D5F61" w:rsidRDefault="000D5F61" w:rsidP="000D5F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114C" w14:textId="77777777" w:rsidR="003661E8" w:rsidRDefault="003661E8" w:rsidP="000D5F61">
      <w:r>
        <w:separator/>
      </w:r>
    </w:p>
  </w:footnote>
  <w:footnote w:type="continuationSeparator" w:id="0">
    <w:p w14:paraId="00570BD5" w14:textId="77777777" w:rsidR="003661E8" w:rsidRDefault="003661E8" w:rsidP="000D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7419"/>
    <w:multiLevelType w:val="multilevel"/>
    <w:tmpl w:val="68A8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64752"/>
    <w:multiLevelType w:val="hybridMultilevel"/>
    <w:tmpl w:val="B7642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779EF"/>
    <w:multiLevelType w:val="hybridMultilevel"/>
    <w:tmpl w:val="81AAF5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E2195"/>
    <w:multiLevelType w:val="multilevel"/>
    <w:tmpl w:val="0C42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537E7"/>
    <w:multiLevelType w:val="hybridMultilevel"/>
    <w:tmpl w:val="3FF62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E61CE6"/>
    <w:multiLevelType w:val="hybridMultilevel"/>
    <w:tmpl w:val="CA60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21D43"/>
    <w:multiLevelType w:val="hybridMultilevel"/>
    <w:tmpl w:val="A260E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B31FF"/>
    <w:multiLevelType w:val="multilevel"/>
    <w:tmpl w:val="775E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10C43"/>
    <w:multiLevelType w:val="hybridMultilevel"/>
    <w:tmpl w:val="53BCE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C1449"/>
    <w:multiLevelType w:val="hybridMultilevel"/>
    <w:tmpl w:val="6512B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362B9"/>
    <w:multiLevelType w:val="multilevel"/>
    <w:tmpl w:val="3FF4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409BA"/>
    <w:multiLevelType w:val="hybridMultilevel"/>
    <w:tmpl w:val="D2CA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45D97"/>
    <w:multiLevelType w:val="hybridMultilevel"/>
    <w:tmpl w:val="571AD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82DC6"/>
    <w:multiLevelType w:val="multilevel"/>
    <w:tmpl w:val="89A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4553A"/>
    <w:multiLevelType w:val="multilevel"/>
    <w:tmpl w:val="D49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435184"/>
    <w:multiLevelType w:val="hybridMultilevel"/>
    <w:tmpl w:val="D2CA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17A65"/>
    <w:multiLevelType w:val="hybridMultilevel"/>
    <w:tmpl w:val="96BAE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0493A"/>
    <w:multiLevelType w:val="multilevel"/>
    <w:tmpl w:val="CEF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7B57B1"/>
    <w:multiLevelType w:val="hybridMultilevel"/>
    <w:tmpl w:val="E71A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E087C"/>
    <w:multiLevelType w:val="hybridMultilevel"/>
    <w:tmpl w:val="56A2D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A2F3C"/>
    <w:multiLevelType w:val="hybridMultilevel"/>
    <w:tmpl w:val="C8BC7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740035">
    <w:abstractNumId w:val="13"/>
  </w:num>
  <w:num w:numId="2" w16cid:durableId="1631088333">
    <w:abstractNumId w:val="7"/>
  </w:num>
  <w:num w:numId="3" w16cid:durableId="474025683">
    <w:abstractNumId w:val="14"/>
  </w:num>
  <w:num w:numId="4" w16cid:durableId="1733849810">
    <w:abstractNumId w:val="0"/>
  </w:num>
  <w:num w:numId="5" w16cid:durableId="714080673">
    <w:abstractNumId w:val="10"/>
  </w:num>
  <w:num w:numId="6" w16cid:durableId="1544369472">
    <w:abstractNumId w:val="3"/>
  </w:num>
  <w:num w:numId="7" w16cid:durableId="959334261">
    <w:abstractNumId w:val="17"/>
  </w:num>
  <w:num w:numId="8" w16cid:durableId="1507549521">
    <w:abstractNumId w:val="4"/>
  </w:num>
  <w:num w:numId="9" w16cid:durableId="1524250571">
    <w:abstractNumId w:val="2"/>
  </w:num>
  <w:num w:numId="10" w16cid:durableId="527645577">
    <w:abstractNumId w:val="12"/>
  </w:num>
  <w:num w:numId="11" w16cid:durableId="30494986">
    <w:abstractNumId w:val="19"/>
  </w:num>
  <w:num w:numId="12" w16cid:durableId="558902552">
    <w:abstractNumId w:val="8"/>
  </w:num>
  <w:num w:numId="13" w16cid:durableId="150413997">
    <w:abstractNumId w:val="1"/>
  </w:num>
  <w:num w:numId="14" w16cid:durableId="1317958912">
    <w:abstractNumId w:val="6"/>
  </w:num>
  <w:num w:numId="15" w16cid:durableId="987827338">
    <w:abstractNumId w:val="18"/>
  </w:num>
  <w:num w:numId="16" w16cid:durableId="995299365">
    <w:abstractNumId w:val="15"/>
  </w:num>
  <w:num w:numId="17" w16cid:durableId="1662928790">
    <w:abstractNumId w:val="11"/>
  </w:num>
  <w:num w:numId="18" w16cid:durableId="2120293251">
    <w:abstractNumId w:val="9"/>
  </w:num>
  <w:num w:numId="19" w16cid:durableId="688022877">
    <w:abstractNumId w:val="20"/>
  </w:num>
  <w:num w:numId="20" w16cid:durableId="1480924757">
    <w:abstractNumId w:val="5"/>
  </w:num>
  <w:num w:numId="21" w16cid:durableId="4380664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56"/>
    <w:rsid w:val="000471E6"/>
    <w:rsid w:val="000D5F61"/>
    <w:rsid w:val="000D7AE2"/>
    <w:rsid w:val="00126DBC"/>
    <w:rsid w:val="00140F8D"/>
    <w:rsid w:val="0016446B"/>
    <w:rsid w:val="0019016E"/>
    <w:rsid w:val="001928E0"/>
    <w:rsid w:val="001A6760"/>
    <w:rsid w:val="002447BF"/>
    <w:rsid w:val="00322A14"/>
    <w:rsid w:val="003661E8"/>
    <w:rsid w:val="003720F7"/>
    <w:rsid w:val="004528D4"/>
    <w:rsid w:val="00457D82"/>
    <w:rsid w:val="004A0BA8"/>
    <w:rsid w:val="004E29BD"/>
    <w:rsid w:val="00560A8C"/>
    <w:rsid w:val="00565C0A"/>
    <w:rsid w:val="005A0FE4"/>
    <w:rsid w:val="005F6C3C"/>
    <w:rsid w:val="00602CFB"/>
    <w:rsid w:val="00674CF5"/>
    <w:rsid w:val="006810C7"/>
    <w:rsid w:val="00690A94"/>
    <w:rsid w:val="006A1C85"/>
    <w:rsid w:val="006C1C0F"/>
    <w:rsid w:val="006D764B"/>
    <w:rsid w:val="006E518F"/>
    <w:rsid w:val="0072521B"/>
    <w:rsid w:val="007434BB"/>
    <w:rsid w:val="00762AAC"/>
    <w:rsid w:val="00897D55"/>
    <w:rsid w:val="00945E2F"/>
    <w:rsid w:val="00972D5D"/>
    <w:rsid w:val="00990AAA"/>
    <w:rsid w:val="00994D09"/>
    <w:rsid w:val="00A17001"/>
    <w:rsid w:val="00A2763B"/>
    <w:rsid w:val="00A2767C"/>
    <w:rsid w:val="00A77A33"/>
    <w:rsid w:val="00AC3880"/>
    <w:rsid w:val="00AC7752"/>
    <w:rsid w:val="00B133B1"/>
    <w:rsid w:val="00B20F7D"/>
    <w:rsid w:val="00B4736B"/>
    <w:rsid w:val="00B95E07"/>
    <w:rsid w:val="00C109D4"/>
    <w:rsid w:val="00C111FC"/>
    <w:rsid w:val="00C11A56"/>
    <w:rsid w:val="00C73BFB"/>
    <w:rsid w:val="00D0426F"/>
    <w:rsid w:val="00D2059D"/>
    <w:rsid w:val="00E50BF9"/>
    <w:rsid w:val="00E71DCE"/>
    <w:rsid w:val="00EF693A"/>
    <w:rsid w:val="00FB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B744"/>
  <w15:chartTrackingRefBased/>
  <w15:docId w15:val="{3FB5F3DE-76D3-E949-8FFA-18616C6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A5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D5F61"/>
    <w:pPr>
      <w:tabs>
        <w:tab w:val="center" w:pos="4680"/>
        <w:tab w:val="right" w:pos="9360"/>
      </w:tabs>
    </w:pPr>
  </w:style>
  <w:style w:type="character" w:customStyle="1" w:styleId="FooterChar">
    <w:name w:val="Footer Char"/>
    <w:basedOn w:val="DefaultParagraphFont"/>
    <w:link w:val="Footer"/>
    <w:uiPriority w:val="99"/>
    <w:rsid w:val="000D5F61"/>
  </w:style>
  <w:style w:type="character" w:styleId="PageNumber">
    <w:name w:val="page number"/>
    <w:basedOn w:val="DefaultParagraphFont"/>
    <w:uiPriority w:val="99"/>
    <w:semiHidden/>
    <w:unhideWhenUsed/>
    <w:rsid w:val="000D5F61"/>
  </w:style>
  <w:style w:type="character" w:styleId="Hyperlink">
    <w:name w:val="Hyperlink"/>
    <w:basedOn w:val="DefaultParagraphFont"/>
    <w:uiPriority w:val="99"/>
    <w:unhideWhenUsed/>
    <w:rsid w:val="00972D5D"/>
    <w:rPr>
      <w:color w:val="0563C1" w:themeColor="hyperlink"/>
      <w:u w:val="single"/>
    </w:rPr>
  </w:style>
  <w:style w:type="character" w:styleId="UnresolvedMention">
    <w:name w:val="Unresolved Mention"/>
    <w:basedOn w:val="DefaultParagraphFont"/>
    <w:uiPriority w:val="99"/>
    <w:semiHidden/>
    <w:unhideWhenUsed/>
    <w:rsid w:val="00972D5D"/>
    <w:rPr>
      <w:color w:val="605E5C"/>
      <w:shd w:val="clear" w:color="auto" w:fill="E1DFDD"/>
    </w:rPr>
  </w:style>
  <w:style w:type="table" w:styleId="TableGrid">
    <w:name w:val="Table Grid"/>
    <w:basedOn w:val="TableNormal"/>
    <w:uiPriority w:val="39"/>
    <w:rsid w:val="0004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1E6"/>
    <w:pPr>
      <w:ind w:left="720"/>
      <w:contextualSpacing/>
    </w:pPr>
  </w:style>
  <w:style w:type="character" w:styleId="FollowedHyperlink">
    <w:name w:val="FollowedHyperlink"/>
    <w:basedOn w:val="DefaultParagraphFont"/>
    <w:uiPriority w:val="99"/>
    <w:semiHidden/>
    <w:unhideWhenUsed/>
    <w:rsid w:val="00FB6146"/>
    <w:rPr>
      <w:color w:val="954F72" w:themeColor="followedHyperlink"/>
      <w:u w:val="single"/>
    </w:rPr>
  </w:style>
  <w:style w:type="paragraph" w:styleId="NoSpacing">
    <w:name w:val="No Spacing"/>
    <w:uiPriority w:val="1"/>
    <w:qFormat/>
    <w:rsid w:val="00E71DCE"/>
  </w:style>
  <w:style w:type="character" w:styleId="IntenseReference">
    <w:name w:val="Intense Reference"/>
    <w:basedOn w:val="DefaultParagraphFont"/>
    <w:uiPriority w:val="32"/>
    <w:qFormat/>
    <w:rsid w:val="00E71DCE"/>
    <w:rPr>
      <w:b/>
      <w:bCs/>
      <w:smallCaps/>
      <w:color w:val="4472C4" w:themeColor="accent1"/>
      <w:spacing w:val="5"/>
    </w:rPr>
  </w:style>
  <w:style w:type="character" w:styleId="BookTitle">
    <w:name w:val="Book Title"/>
    <w:basedOn w:val="DefaultParagraphFont"/>
    <w:uiPriority w:val="33"/>
    <w:qFormat/>
    <w:rsid w:val="00E71DC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5631">
      <w:bodyDiv w:val="1"/>
      <w:marLeft w:val="0"/>
      <w:marRight w:val="0"/>
      <w:marTop w:val="0"/>
      <w:marBottom w:val="0"/>
      <w:divBdr>
        <w:top w:val="none" w:sz="0" w:space="0" w:color="auto"/>
        <w:left w:val="none" w:sz="0" w:space="0" w:color="auto"/>
        <w:bottom w:val="none" w:sz="0" w:space="0" w:color="auto"/>
        <w:right w:val="none" w:sz="0" w:space="0" w:color="auto"/>
      </w:divBdr>
      <w:divsChild>
        <w:div w:id="1640107479">
          <w:marLeft w:val="0"/>
          <w:marRight w:val="0"/>
          <w:marTop w:val="0"/>
          <w:marBottom w:val="0"/>
          <w:divBdr>
            <w:top w:val="none" w:sz="0" w:space="0" w:color="auto"/>
            <w:left w:val="none" w:sz="0" w:space="0" w:color="auto"/>
            <w:bottom w:val="none" w:sz="0" w:space="0" w:color="auto"/>
            <w:right w:val="none" w:sz="0" w:space="0" w:color="auto"/>
          </w:divBdr>
          <w:divsChild>
            <w:div w:id="700671526">
              <w:marLeft w:val="0"/>
              <w:marRight w:val="0"/>
              <w:marTop w:val="0"/>
              <w:marBottom w:val="0"/>
              <w:divBdr>
                <w:top w:val="none" w:sz="0" w:space="0" w:color="auto"/>
                <w:left w:val="none" w:sz="0" w:space="0" w:color="auto"/>
                <w:bottom w:val="none" w:sz="0" w:space="0" w:color="auto"/>
                <w:right w:val="none" w:sz="0" w:space="0" w:color="auto"/>
              </w:divBdr>
              <w:divsChild>
                <w:div w:id="12688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38596">
      <w:bodyDiv w:val="1"/>
      <w:marLeft w:val="0"/>
      <w:marRight w:val="0"/>
      <w:marTop w:val="0"/>
      <w:marBottom w:val="0"/>
      <w:divBdr>
        <w:top w:val="none" w:sz="0" w:space="0" w:color="auto"/>
        <w:left w:val="none" w:sz="0" w:space="0" w:color="auto"/>
        <w:bottom w:val="none" w:sz="0" w:space="0" w:color="auto"/>
        <w:right w:val="none" w:sz="0" w:space="0" w:color="auto"/>
      </w:divBdr>
      <w:divsChild>
        <w:div w:id="1529952272">
          <w:marLeft w:val="0"/>
          <w:marRight w:val="0"/>
          <w:marTop w:val="0"/>
          <w:marBottom w:val="0"/>
          <w:divBdr>
            <w:top w:val="none" w:sz="0" w:space="0" w:color="auto"/>
            <w:left w:val="none" w:sz="0" w:space="0" w:color="auto"/>
            <w:bottom w:val="none" w:sz="0" w:space="0" w:color="auto"/>
            <w:right w:val="none" w:sz="0" w:space="0" w:color="auto"/>
          </w:divBdr>
          <w:divsChild>
            <w:div w:id="606083067">
              <w:marLeft w:val="0"/>
              <w:marRight w:val="0"/>
              <w:marTop w:val="0"/>
              <w:marBottom w:val="0"/>
              <w:divBdr>
                <w:top w:val="none" w:sz="0" w:space="0" w:color="auto"/>
                <w:left w:val="none" w:sz="0" w:space="0" w:color="auto"/>
                <w:bottom w:val="none" w:sz="0" w:space="0" w:color="auto"/>
                <w:right w:val="none" w:sz="0" w:space="0" w:color="auto"/>
              </w:divBdr>
              <w:divsChild>
                <w:div w:id="748577263">
                  <w:marLeft w:val="0"/>
                  <w:marRight w:val="0"/>
                  <w:marTop w:val="0"/>
                  <w:marBottom w:val="0"/>
                  <w:divBdr>
                    <w:top w:val="none" w:sz="0" w:space="0" w:color="auto"/>
                    <w:left w:val="none" w:sz="0" w:space="0" w:color="auto"/>
                    <w:bottom w:val="none" w:sz="0" w:space="0" w:color="auto"/>
                    <w:right w:val="none" w:sz="0" w:space="0" w:color="auto"/>
                  </w:divBdr>
                </w:div>
              </w:divsChild>
            </w:div>
            <w:div w:id="643974478">
              <w:marLeft w:val="0"/>
              <w:marRight w:val="0"/>
              <w:marTop w:val="0"/>
              <w:marBottom w:val="0"/>
              <w:divBdr>
                <w:top w:val="none" w:sz="0" w:space="0" w:color="auto"/>
                <w:left w:val="none" w:sz="0" w:space="0" w:color="auto"/>
                <w:bottom w:val="none" w:sz="0" w:space="0" w:color="auto"/>
                <w:right w:val="none" w:sz="0" w:space="0" w:color="auto"/>
              </w:divBdr>
              <w:divsChild>
                <w:div w:id="2135324831">
                  <w:marLeft w:val="0"/>
                  <w:marRight w:val="0"/>
                  <w:marTop w:val="0"/>
                  <w:marBottom w:val="0"/>
                  <w:divBdr>
                    <w:top w:val="none" w:sz="0" w:space="0" w:color="auto"/>
                    <w:left w:val="none" w:sz="0" w:space="0" w:color="auto"/>
                    <w:bottom w:val="none" w:sz="0" w:space="0" w:color="auto"/>
                    <w:right w:val="none" w:sz="0" w:space="0" w:color="auto"/>
                  </w:divBdr>
                </w:div>
              </w:divsChild>
            </w:div>
            <w:div w:id="251470905">
              <w:marLeft w:val="0"/>
              <w:marRight w:val="0"/>
              <w:marTop w:val="0"/>
              <w:marBottom w:val="0"/>
              <w:divBdr>
                <w:top w:val="none" w:sz="0" w:space="0" w:color="auto"/>
                <w:left w:val="none" w:sz="0" w:space="0" w:color="auto"/>
                <w:bottom w:val="none" w:sz="0" w:space="0" w:color="auto"/>
                <w:right w:val="none" w:sz="0" w:space="0" w:color="auto"/>
              </w:divBdr>
              <w:divsChild>
                <w:div w:id="1459912583">
                  <w:marLeft w:val="0"/>
                  <w:marRight w:val="0"/>
                  <w:marTop w:val="0"/>
                  <w:marBottom w:val="0"/>
                  <w:divBdr>
                    <w:top w:val="none" w:sz="0" w:space="0" w:color="auto"/>
                    <w:left w:val="none" w:sz="0" w:space="0" w:color="auto"/>
                    <w:bottom w:val="none" w:sz="0" w:space="0" w:color="auto"/>
                    <w:right w:val="none" w:sz="0" w:space="0" w:color="auto"/>
                  </w:divBdr>
                </w:div>
              </w:divsChild>
            </w:div>
            <w:div w:id="15010876">
              <w:marLeft w:val="0"/>
              <w:marRight w:val="0"/>
              <w:marTop w:val="0"/>
              <w:marBottom w:val="0"/>
              <w:divBdr>
                <w:top w:val="none" w:sz="0" w:space="0" w:color="auto"/>
                <w:left w:val="none" w:sz="0" w:space="0" w:color="auto"/>
                <w:bottom w:val="none" w:sz="0" w:space="0" w:color="auto"/>
                <w:right w:val="none" w:sz="0" w:space="0" w:color="auto"/>
              </w:divBdr>
              <w:divsChild>
                <w:div w:id="723211937">
                  <w:marLeft w:val="0"/>
                  <w:marRight w:val="0"/>
                  <w:marTop w:val="0"/>
                  <w:marBottom w:val="0"/>
                  <w:divBdr>
                    <w:top w:val="none" w:sz="0" w:space="0" w:color="auto"/>
                    <w:left w:val="none" w:sz="0" w:space="0" w:color="auto"/>
                    <w:bottom w:val="none" w:sz="0" w:space="0" w:color="auto"/>
                    <w:right w:val="none" w:sz="0" w:space="0" w:color="auto"/>
                  </w:divBdr>
                </w:div>
              </w:divsChild>
            </w:div>
            <w:div w:id="173806853">
              <w:marLeft w:val="0"/>
              <w:marRight w:val="0"/>
              <w:marTop w:val="0"/>
              <w:marBottom w:val="0"/>
              <w:divBdr>
                <w:top w:val="none" w:sz="0" w:space="0" w:color="auto"/>
                <w:left w:val="none" w:sz="0" w:space="0" w:color="auto"/>
                <w:bottom w:val="none" w:sz="0" w:space="0" w:color="auto"/>
                <w:right w:val="none" w:sz="0" w:space="0" w:color="auto"/>
              </w:divBdr>
              <w:divsChild>
                <w:div w:id="1959875243">
                  <w:marLeft w:val="0"/>
                  <w:marRight w:val="0"/>
                  <w:marTop w:val="0"/>
                  <w:marBottom w:val="0"/>
                  <w:divBdr>
                    <w:top w:val="none" w:sz="0" w:space="0" w:color="auto"/>
                    <w:left w:val="none" w:sz="0" w:space="0" w:color="auto"/>
                    <w:bottom w:val="none" w:sz="0" w:space="0" w:color="auto"/>
                    <w:right w:val="none" w:sz="0" w:space="0" w:color="auto"/>
                  </w:divBdr>
                </w:div>
              </w:divsChild>
            </w:div>
            <w:div w:id="921795529">
              <w:marLeft w:val="0"/>
              <w:marRight w:val="0"/>
              <w:marTop w:val="0"/>
              <w:marBottom w:val="0"/>
              <w:divBdr>
                <w:top w:val="none" w:sz="0" w:space="0" w:color="auto"/>
                <w:left w:val="none" w:sz="0" w:space="0" w:color="auto"/>
                <w:bottom w:val="none" w:sz="0" w:space="0" w:color="auto"/>
                <w:right w:val="none" w:sz="0" w:space="0" w:color="auto"/>
              </w:divBdr>
              <w:divsChild>
                <w:div w:id="1812090310">
                  <w:marLeft w:val="0"/>
                  <w:marRight w:val="0"/>
                  <w:marTop w:val="0"/>
                  <w:marBottom w:val="0"/>
                  <w:divBdr>
                    <w:top w:val="none" w:sz="0" w:space="0" w:color="auto"/>
                    <w:left w:val="none" w:sz="0" w:space="0" w:color="auto"/>
                    <w:bottom w:val="none" w:sz="0" w:space="0" w:color="auto"/>
                    <w:right w:val="none" w:sz="0" w:space="0" w:color="auto"/>
                  </w:divBdr>
                </w:div>
              </w:divsChild>
            </w:div>
            <w:div w:id="292253930">
              <w:marLeft w:val="0"/>
              <w:marRight w:val="0"/>
              <w:marTop w:val="0"/>
              <w:marBottom w:val="0"/>
              <w:divBdr>
                <w:top w:val="none" w:sz="0" w:space="0" w:color="auto"/>
                <w:left w:val="none" w:sz="0" w:space="0" w:color="auto"/>
                <w:bottom w:val="none" w:sz="0" w:space="0" w:color="auto"/>
                <w:right w:val="none" w:sz="0" w:space="0" w:color="auto"/>
              </w:divBdr>
              <w:divsChild>
                <w:div w:id="190000779">
                  <w:marLeft w:val="0"/>
                  <w:marRight w:val="0"/>
                  <w:marTop w:val="0"/>
                  <w:marBottom w:val="0"/>
                  <w:divBdr>
                    <w:top w:val="none" w:sz="0" w:space="0" w:color="auto"/>
                    <w:left w:val="none" w:sz="0" w:space="0" w:color="auto"/>
                    <w:bottom w:val="none" w:sz="0" w:space="0" w:color="auto"/>
                    <w:right w:val="none" w:sz="0" w:space="0" w:color="auto"/>
                  </w:divBdr>
                </w:div>
              </w:divsChild>
            </w:div>
            <w:div w:id="2029790091">
              <w:marLeft w:val="0"/>
              <w:marRight w:val="0"/>
              <w:marTop w:val="0"/>
              <w:marBottom w:val="0"/>
              <w:divBdr>
                <w:top w:val="none" w:sz="0" w:space="0" w:color="auto"/>
                <w:left w:val="none" w:sz="0" w:space="0" w:color="auto"/>
                <w:bottom w:val="none" w:sz="0" w:space="0" w:color="auto"/>
                <w:right w:val="none" w:sz="0" w:space="0" w:color="auto"/>
              </w:divBdr>
              <w:divsChild>
                <w:div w:id="1610315290">
                  <w:marLeft w:val="0"/>
                  <w:marRight w:val="0"/>
                  <w:marTop w:val="0"/>
                  <w:marBottom w:val="0"/>
                  <w:divBdr>
                    <w:top w:val="none" w:sz="0" w:space="0" w:color="auto"/>
                    <w:left w:val="none" w:sz="0" w:space="0" w:color="auto"/>
                    <w:bottom w:val="none" w:sz="0" w:space="0" w:color="auto"/>
                    <w:right w:val="none" w:sz="0" w:space="0" w:color="auto"/>
                  </w:divBdr>
                </w:div>
              </w:divsChild>
            </w:div>
            <w:div w:id="1932421659">
              <w:marLeft w:val="0"/>
              <w:marRight w:val="0"/>
              <w:marTop w:val="0"/>
              <w:marBottom w:val="0"/>
              <w:divBdr>
                <w:top w:val="none" w:sz="0" w:space="0" w:color="auto"/>
                <w:left w:val="none" w:sz="0" w:space="0" w:color="auto"/>
                <w:bottom w:val="none" w:sz="0" w:space="0" w:color="auto"/>
                <w:right w:val="none" w:sz="0" w:space="0" w:color="auto"/>
              </w:divBdr>
              <w:divsChild>
                <w:div w:id="480733881">
                  <w:marLeft w:val="0"/>
                  <w:marRight w:val="0"/>
                  <w:marTop w:val="0"/>
                  <w:marBottom w:val="0"/>
                  <w:divBdr>
                    <w:top w:val="none" w:sz="0" w:space="0" w:color="auto"/>
                    <w:left w:val="none" w:sz="0" w:space="0" w:color="auto"/>
                    <w:bottom w:val="none" w:sz="0" w:space="0" w:color="auto"/>
                    <w:right w:val="none" w:sz="0" w:space="0" w:color="auto"/>
                  </w:divBdr>
                </w:div>
              </w:divsChild>
            </w:div>
            <w:div w:id="547107479">
              <w:marLeft w:val="0"/>
              <w:marRight w:val="0"/>
              <w:marTop w:val="0"/>
              <w:marBottom w:val="0"/>
              <w:divBdr>
                <w:top w:val="none" w:sz="0" w:space="0" w:color="auto"/>
                <w:left w:val="none" w:sz="0" w:space="0" w:color="auto"/>
                <w:bottom w:val="none" w:sz="0" w:space="0" w:color="auto"/>
                <w:right w:val="none" w:sz="0" w:space="0" w:color="auto"/>
              </w:divBdr>
              <w:divsChild>
                <w:div w:id="17371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331">
          <w:marLeft w:val="0"/>
          <w:marRight w:val="0"/>
          <w:marTop w:val="0"/>
          <w:marBottom w:val="0"/>
          <w:divBdr>
            <w:top w:val="none" w:sz="0" w:space="0" w:color="auto"/>
            <w:left w:val="none" w:sz="0" w:space="0" w:color="auto"/>
            <w:bottom w:val="none" w:sz="0" w:space="0" w:color="auto"/>
            <w:right w:val="none" w:sz="0" w:space="0" w:color="auto"/>
          </w:divBdr>
          <w:divsChild>
            <w:div w:id="1999116090">
              <w:marLeft w:val="0"/>
              <w:marRight w:val="0"/>
              <w:marTop w:val="0"/>
              <w:marBottom w:val="0"/>
              <w:divBdr>
                <w:top w:val="none" w:sz="0" w:space="0" w:color="auto"/>
                <w:left w:val="none" w:sz="0" w:space="0" w:color="auto"/>
                <w:bottom w:val="none" w:sz="0" w:space="0" w:color="auto"/>
                <w:right w:val="none" w:sz="0" w:space="0" w:color="auto"/>
              </w:divBdr>
              <w:divsChild>
                <w:div w:id="192570848">
                  <w:marLeft w:val="0"/>
                  <w:marRight w:val="0"/>
                  <w:marTop w:val="0"/>
                  <w:marBottom w:val="0"/>
                  <w:divBdr>
                    <w:top w:val="none" w:sz="0" w:space="0" w:color="auto"/>
                    <w:left w:val="none" w:sz="0" w:space="0" w:color="auto"/>
                    <w:bottom w:val="none" w:sz="0" w:space="0" w:color="auto"/>
                    <w:right w:val="none" w:sz="0" w:space="0" w:color="auto"/>
                  </w:divBdr>
                </w:div>
              </w:divsChild>
            </w:div>
            <w:div w:id="1141385706">
              <w:marLeft w:val="0"/>
              <w:marRight w:val="0"/>
              <w:marTop w:val="0"/>
              <w:marBottom w:val="0"/>
              <w:divBdr>
                <w:top w:val="none" w:sz="0" w:space="0" w:color="auto"/>
                <w:left w:val="none" w:sz="0" w:space="0" w:color="auto"/>
                <w:bottom w:val="none" w:sz="0" w:space="0" w:color="auto"/>
                <w:right w:val="none" w:sz="0" w:space="0" w:color="auto"/>
              </w:divBdr>
              <w:divsChild>
                <w:div w:id="4042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0161">
          <w:marLeft w:val="0"/>
          <w:marRight w:val="0"/>
          <w:marTop w:val="0"/>
          <w:marBottom w:val="0"/>
          <w:divBdr>
            <w:top w:val="none" w:sz="0" w:space="0" w:color="auto"/>
            <w:left w:val="none" w:sz="0" w:space="0" w:color="auto"/>
            <w:bottom w:val="none" w:sz="0" w:space="0" w:color="auto"/>
            <w:right w:val="none" w:sz="0" w:space="0" w:color="auto"/>
          </w:divBdr>
          <w:divsChild>
            <w:div w:id="1469319492">
              <w:marLeft w:val="0"/>
              <w:marRight w:val="0"/>
              <w:marTop w:val="0"/>
              <w:marBottom w:val="0"/>
              <w:divBdr>
                <w:top w:val="none" w:sz="0" w:space="0" w:color="auto"/>
                <w:left w:val="none" w:sz="0" w:space="0" w:color="auto"/>
                <w:bottom w:val="none" w:sz="0" w:space="0" w:color="auto"/>
                <w:right w:val="none" w:sz="0" w:space="0" w:color="auto"/>
              </w:divBdr>
              <w:divsChild>
                <w:div w:id="34160049">
                  <w:marLeft w:val="0"/>
                  <w:marRight w:val="0"/>
                  <w:marTop w:val="0"/>
                  <w:marBottom w:val="0"/>
                  <w:divBdr>
                    <w:top w:val="none" w:sz="0" w:space="0" w:color="auto"/>
                    <w:left w:val="none" w:sz="0" w:space="0" w:color="auto"/>
                    <w:bottom w:val="none" w:sz="0" w:space="0" w:color="auto"/>
                    <w:right w:val="none" w:sz="0" w:space="0" w:color="auto"/>
                  </w:divBdr>
                </w:div>
              </w:divsChild>
            </w:div>
            <w:div w:id="948775482">
              <w:marLeft w:val="0"/>
              <w:marRight w:val="0"/>
              <w:marTop w:val="0"/>
              <w:marBottom w:val="0"/>
              <w:divBdr>
                <w:top w:val="none" w:sz="0" w:space="0" w:color="auto"/>
                <w:left w:val="none" w:sz="0" w:space="0" w:color="auto"/>
                <w:bottom w:val="none" w:sz="0" w:space="0" w:color="auto"/>
                <w:right w:val="none" w:sz="0" w:space="0" w:color="auto"/>
              </w:divBdr>
              <w:divsChild>
                <w:div w:id="18961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08402">
          <w:marLeft w:val="0"/>
          <w:marRight w:val="0"/>
          <w:marTop w:val="0"/>
          <w:marBottom w:val="0"/>
          <w:divBdr>
            <w:top w:val="none" w:sz="0" w:space="0" w:color="auto"/>
            <w:left w:val="none" w:sz="0" w:space="0" w:color="auto"/>
            <w:bottom w:val="none" w:sz="0" w:space="0" w:color="auto"/>
            <w:right w:val="none" w:sz="0" w:space="0" w:color="auto"/>
          </w:divBdr>
          <w:divsChild>
            <w:div w:id="1683242463">
              <w:marLeft w:val="0"/>
              <w:marRight w:val="0"/>
              <w:marTop w:val="0"/>
              <w:marBottom w:val="0"/>
              <w:divBdr>
                <w:top w:val="none" w:sz="0" w:space="0" w:color="auto"/>
                <w:left w:val="none" w:sz="0" w:space="0" w:color="auto"/>
                <w:bottom w:val="none" w:sz="0" w:space="0" w:color="auto"/>
                <w:right w:val="none" w:sz="0" w:space="0" w:color="auto"/>
              </w:divBdr>
              <w:divsChild>
                <w:div w:id="146557549">
                  <w:marLeft w:val="0"/>
                  <w:marRight w:val="0"/>
                  <w:marTop w:val="0"/>
                  <w:marBottom w:val="0"/>
                  <w:divBdr>
                    <w:top w:val="none" w:sz="0" w:space="0" w:color="auto"/>
                    <w:left w:val="none" w:sz="0" w:space="0" w:color="auto"/>
                    <w:bottom w:val="none" w:sz="0" w:space="0" w:color="auto"/>
                    <w:right w:val="none" w:sz="0" w:space="0" w:color="auto"/>
                  </w:divBdr>
                </w:div>
              </w:divsChild>
            </w:div>
            <w:div w:id="2095007985">
              <w:marLeft w:val="0"/>
              <w:marRight w:val="0"/>
              <w:marTop w:val="0"/>
              <w:marBottom w:val="0"/>
              <w:divBdr>
                <w:top w:val="none" w:sz="0" w:space="0" w:color="auto"/>
                <w:left w:val="none" w:sz="0" w:space="0" w:color="auto"/>
                <w:bottom w:val="none" w:sz="0" w:space="0" w:color="auto"/>
                <w:right w:val="none" w:sz="0" w:space="0" w:color="auto"/>
              </w:divBdr>
              <w:divsChild>
                <w:div w:id="8538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3527">
          <w:marLeft w:val="0"/>
          <w:marRight w:val="0"/>
          <w:marTop w:val="0"/>
          <w:marBottom w:val="0"/>
          <w:divBdr>
            <w:top w:val="none" w:sz="0" w:space="0" w:color="auto"/>
            <w:left w:val="none" w:sz="0" w:space="0" w:color="auto"/>
            <w:bottom w:val="none" w:sz="0" w:space="0" w:color="auto"/>
            <w:right w:val="none" w:sz="0" w:space="0" w:color="auto"/>
          </w:divBdr>
          <w:divsChild>
            <w:div w:id="1382628655">
              <w:marLeft w:val="0"/>
              <w:marRight w:val="0"/>
              <w:marTop w:val="0"/>
              <w:marBottom w:val="0"/>
              <w:divBdr>
                <w:top w:val="none" w:sz="0" w:space="0" w:color="auto"/>
                <w:left w:val="none" w:sz="0" w:space="0" w:color="auto"/>
                <w:bottom w:val="none" w:sz="0" w:space="0" w:color="auto"/>
                <w:right w:val="none" w:sz="0" w:space="0" w:color="auto"/>
              </w:divBdr>
              <w:divsChild>
                <w:div w:id="483089483">
                  <w:marLeft w:val="0"/>
                  <w:marRight w:val="0"/>
                  <w:marTop w:val="0"/>
                  <w:marBottom w:val="0"/>
                  <w:divBdr>
                    <w:top w:val="none" w:sz="0" w:space="0" w:color="auto"/>
                    <w:left w:val="none" w:sz="0" w:space="0" w:color="auto"/>
                    <w:bottom w:val="none" w:sz="0" w:space="0" w:color="auto"/>
                    <w:right w:val="none" w:sz="0" w:space="0" w:color="auto"/>
                  </w:divBdr>
                </w:div>
              </w:divsChild>
            </w:div>
            <w:div w:id="844129074">
              <w:marLeft w:val="0"/>
              <w:marRight w:val="0"/>
              <w:marTop w:val="0"/>
              <w:marBottom w:val="0"/>
              <w:divBdr>
                <w:top w:val="none" w:sz="0" w:space="0" w:color="auto"/>
                <w:left w:val="none" w:sz="0" w:space="0" w:color="auto"/>
                <w:bottom w:val="none" w:sz="0" w:space="0" w:color="auto"/>
                <w:right w:val="none" w:sz="0" w:space="0" w:color="auto"/>
              </w:divBdr>
              <w:divsChild>
                <w:div w:id="1300182595">
                  <w:marLeft w:val="0"/>
                  <w:marRight w:val="0"/>
                  <w:marTop w:val="0"/>
                  <w:marBottom w:val="0"/>
                  <w:divBdr>
                    <w:top w:val="none" w:sz="0" w:space="0" w:color="auto"/>
                    <w:left w:val="none" w:sz="0" w:space="0" w:color="auto"/>
                    <w:bottom w:val="none" w:sz="0" w:space="0" w:color="auto"/>
                    <w:right w:val="none" w:sz="0" w:space="0" w:color="auto"/>
                  </w:divBdr>
                </w:div>
              </w:divsChild>
            </w:div>
            <w:div w:id="1616399245">
              <w:marLeft w:val="0"/>
              <w:marRight w:val="0"/>
              <w:marTop w:val="0"/>
              <w:marBottom w:val="0"/>
              <w:divBdr>
                <w:top w:val="none" w:sz="0" w:space="0" w:color="auto"/>
                <w:left w:val="none" w:sz="0" w:space="0" w:color="auto"/>
                <w:bottom w:val="none" w:sz="0" w:space="0" w:color="auto"/>
                <w:right w:val="none" w:sz="0" w:space="0" w:color="auto"/>
              </w:divBdr>
              <w:divsChild>
                <w:div w:id="465706659">
                  <w:marLeft w:val="0"/>
                  <w:marRight w:val="0"/>
                  <w:marTop w:val="0"/>
                  <w:marBottom w:val="0"/>
                  <w:divBdr>
                    <w:top w:val="none" w:sz="0" w:space="0" w:color="auto"/>
                    <w:left w:val="none" w:sz="0" w:space="0" w:color="auto"/>
                    <w:bottom w:val="none" w:sz="0" w:space="0" w:color="auto"/>
                    <w:right w:val="none" w:sz="0" w:space="0" w:color="auto"/>
                  </w:divBdr>
                </w:div>
              </w:divsChild>
            </w:div>
            <w:div w:id="1370302320">
              <w:marLeft w:val="0"/>
              <w:marRight w:val="0"/>
              <w:marTop w:val="0"/>
              <w:marBottom w:val="0"/>
              <w:divBdr>
                <w:top w:val="none" w:sz="0" w:space="0" w:color="auto"/>
                <w:left w:val="none" w:sz="0" w:space="0" w:color="auto"/>
                <w:bottom w:val="none" w:sz="0" w:space="0" w:color="auto"/>
                <w:right w:val="none" w:sz="0" w:space="0" w:color="auto"/>
              </w:divBdr>
              <w:divsChild>
                <w:div w:id="63265233">
                  <w:marLeft w:val="0"/>
                  <w:marRight w:val="0"/>
                  <w:marTop w:val="0"/>
                  <w:marBottom w:val="0"/>
                  <w:divBdr>
                    <w:top w:val="none" w:sz="0" w:space="0" w:color="auto"/>
                    <w:left w:val="none" w:sz="0" w:space="0" w:color="auto"/>
                    <w:bottom w:val="none" w:sz="0" w:space="0" w:color="auto"/>
                    <w:right w:val="none" w:sz="0" w:space="0" w:color="auto"/>
                  </w:divBdr>
                </w:div>
              </w:divsChild>
            </w:div>
            <w:div w:id="1174077475">
              <w:marLeft w:val="0"/>
              <w:marRight w:val="0"/>
              <w:marTop w:val="0"/>
              <w:marBottom w:val="0"/>
              <w:divBdr>
                <w:top w:val="none" w:sz="0" w:space="0" w:color="auto"/>
                <w:left w:val="none" w:sz="0" w:space="0" w:color="auto"/>
                <w:bottom w:val="none" w:sz="0" w:space="0" w:color="auto"/>
                <w:right w:val="none" w:sz="0" w:space="0" w:color="auto"/>
              </w:divBdr>
              <w:divsChild>
                <w:div w:id="47072770">
                  <w:marLeft w:val="0"/>
                  <w:marRight w:val="0"/>
                  <w:marTop w:val="0"/>
                  <w:marBottom w:val="0"/>
                  <w:divBdr>
                    <w:top w:val="none" w:sz="0" w:space="0" w:color="auto"/>
                    <w:left w:val="none" w:sz="0" w:space="0" w:color="auto"/>
                    <w:bottom w:val="none" w:sz="0" w:space="0" w:color="auto"/>
                    <w:right w:val="none" w:sz="0" w:space="0" w:color="auto"/>
                  </w:divBdr>
                </w:div>
              </w:divsChild>
            </w:div>
            <w:div w:id="1867449719">
              <w:marLeft w:val="0"/>
              <w:marRight w:val="0"/>
              <w:marTop w:val="0"/>
              <w:marBottom w:val="0"/>
              <w:divBdr>
                <w:top w:val="none" w:sz="0" w:space="0" w:color="auto"/>
                <w:left w:val="none" w:sz="0" w:space="0" w:color="auto"/>
                <w:bottom w:val="none" w:sz="0" w:space="0" w:color="auto"/>
                <w:right w:val="none" w:sz="0" w:space="0" w:color="auto"/>
              </w:divBdr>
              <w:divsChild>
                <w:div w:id="1366103845">
                  <w:marLeft w:val="0"/>
                  <w:marRight w:val="0"/>
                  <w:marTop w:val="0"/>
                  <w:marBottom w:val="0"/>
                  <w:divBdr>
                    <w:top w:val="none" w:sz="0" w:space="0" w:color="auto"/>
                    <w:left w:val="none" w:sz="0" w:space="0" w:color="auto"/>
                    <w:bottom w:val="none" w:sz="0" w:space="0" w:color="auto"/>
                    <w:right w:val="none" w:sz="0" w:space="0" w:color="auto"/>
                  </w:divBdr>
                </w:div>
              </w:divsChild>
            </w:div>
            <w:div w:id="1287078747">
              <w:marLeft w:val="0"/>
              <w:marRight w:val="0"/>
              <w:marTop w:val="0"/>
              <w:marBottom w:val="0"/>
              <w:divBdr>
                <w:top w:val="none" w:sz="0" w:space="0" w:color="auto"/>
                <w:left w:val="none" w:sz="0" w:space="0" w:color="auto"/>
                <w:bottom w:val="none" w:sz="0" w:space="0" w:color="auto"/>
                <w:right w:val="none" w:sz="0" w:space="0" w:color="auto"/>
              </w:divBdr>
              <w:divsChild>
                <w:div w:id="747385538">
                  <w:marLeft w:val="0"/>
                  <w:marRight w:val="0"/>
                  <w:marTop w:val="0"/>
                  <w:marBottom w:val="0"/>
                  <w:divBdr>
                    <w:top w:val="none" w:sz="0" w:space="0" w:color="auto"/>
                    <w:left w:val="none" w:sz="0" w:space="0" w:color="auto"/>
                    <w:bottom w:val="none" w:sz="0" w:space="0" w:color="auto"/>
                    <w:right w:val="none" w:sz="0" w:space="0" w:color="auto"/>
                  </w:divBdr>
                </w:div>
              </w:divsChild>
            </w:div>
            <w:div w:id="552473085">
              <w:marLeft w:val="0"/>
              <w:marRight w:val="0"/>
              <w:marTop w:val="0"/>
              <w:marBottom w:val="0"/>
              <w:divBdr>
                <w:top w:val="none" w:sz="0" w:space="0" w:color="auto"/>
                <w:left w:val="none" w:sz="0" w:space="0" w:color="auto"/>
                <w:bottom w:val="none" w:sz="0" w:space="0" w:color="auto"/>
                <w:right w:val="none" w:sz="0" w:space="0" w:color="auto"/>
              </w:divBdr>
              <w:divsChild>
                <w:div w:id="666977282">
                  <w:marLeft w:val="0"/>
                  <w:marRight w:val="0"/>
                  <w:marTop w:val="0"/>
                  <w:marBottom w:val="0"/>
                  <w:divBdr>
                    <w:top w:val="none" w:sz="0" w:space="0" w:color="auto"/>
                    <w:left w:val="none" w:sz="0" w:space="0" w:color="auto"/>
                    <w:bottom w:val="none" w:sz="0" w:space="0" w:color="auto"/>
                    <w:right w:val="none" w:sz="0" w:space="0" w:color="auto"/>
                  </w:divBdr>
                </w:div>
              </w:divsChild>
            </w:div>
            <w:div w:id="1672563423">
              <w:marLeft w:val="0"/>
              <w:marRight w:val="0"/>
              <w:marTop w:val="0"/>
              <w:marBottom w:val="0"/>
              <w:divBdr>
                <w:top w:val="none" w:sz="0" w:space="0" w:color="auto"/>
                <w:left w:val="none" w:sz="0" w:space="0" w:color="auto"/>
                <w:bottom w:val="none" w:sz="0" w:space="0" w:color="auto"/>
                <w:right w:val="none" w:sz="0" w:space="0" w:color="auto"/>
              </w:divBdr>
              <w:divsChild>
                <w:div w:id="371001087">
                  <w:marLeft w:val="0"/>
                  <w:marRight w:val="0"/>
                  <w:marTop w:val="0"/>
                  <w:marBottom w:val="0"/>
                  <w:divBdr>
                    <w:top w:val="none" w:sz="0" w:space="0" w:color="auto"/>
                    <w:left w:val="none" w:sz="0" w:space="0" w:color="auto"/>
                    <w:bottom w:val="none" w:sz="0" w:space="0" w:color="auto"/>
                    <w:right w:val="none" w:sz="0" w:space="0" w:color="auto"/>
                  </w:divBdr>
                </w:div>
              </w:divsChild>
            </w:div>
            <w:div w:id="1417164528">
              <w:marLeft w:val="0"/>
              <w:marRight w:val="0"/>
              <w:marTop w:val="0"/>
              <w:marBottom w:val="0"/>
              <w:divBdr>
                <w:top w:val="none" w:sz="0" w:space="0" w:color="auto"/>
                <w:left w:val="none" w:sz="0" w:space="0" w:color="auto"/>
                <w:bottom w:val="none" w:sz="0" w:space="0" w:color="auto"/>
                <w:right w:val="none" w:sz="0" w:space="0" w:color="auto"/>
              </w:divBdr>
              <w:divsChild>
                <w:div w:id="1937859586">
                  <w:marLeft w:val="0"/>
                  <w:marRight w:val="0"/>
                  <w:marTop w:val="0"/>
                  <w:marBottom w:val="0"/>
                  <w:divBdr>
                    <w:top w:val="none" w:sz="0" w:space="0" w:color="auto"/>
                    <w:left w:val="none" w:sz="0" w:space="0" w:color="auto"/>
                    <w:bottom w:val="none" w:sz="0" w:space="0" w:color="auto"/>
                    <w:right w:val="none" w:sz="0" w:space="0" w:color="auto"/>
                  </w:divBdr>
                </w:div>
              </w:divsChild>
            </w:div>
            <w:div w:id="1392849303">
              <w:marLeft w:val="0"/>
              <w:marRight w:val="0"/>
              <w:marTop w:val="0"/>
              <w:marBottom w:val="0"/>
              <w:divBdr>
                <w:top w:val="none" w:sz="0" w:space="0" w:color="auto"/>
                <w:left w:val="none" w:sz="0" w:space="0" w:color="auto"/>
                <w:bottom w:val="none" w:sz="0" w:space="0" w:color="auto"/>
                <w:right w:val="none" w:sz="0" w:space="0" w:color="auto"/>
              </w:divBdr>
              <w:divsChild>
                <w:div w:id="1017467568">
                  <w:marLeft w:val="0"/>
                  <w:marRight w:val="0"/>
                  <w:marTop w:val="0"/>
                  <w:marBottom w:val="0"/>
                  <w:divBdr>
                    <w:top w:val="none" w:sz="0" w:space="0" w:color="auto"/>
                    <w:left w:val="none" w:sz="0" w:space="0" w:color="auto"/>
                    <w:bottom w:val="none" w:sz="0" w:space="0" w:color="auto"/>
                    <w:right w:val="none" w:sz="0" w:space="0" w:color="auto"/>
                  </w:divBdr>
                </w:div>
              </w:divsChild>
            </w:div>
            <w:div w:id="1211772135">
              <w:marLeft w:val="0"/>
              <w:marRight w:val="0"/>
              <w:marTop w:val="0"/>
              <w:marBottom w:val="0"/>
              <w:divBdr>
                <w:top w:val="none" w:sz="0" w:space="0" w:color="auto"/>
                <w:left w:val="none" w:sz="0" w:space="0" w:color="auto"/>
                <w:bottom w:val="none" w:sz="0" w:space="0" w:color="auto"/>
                <w:right w:val="none" w:sz="0" w:space="0" w:color="auto"/>
              </w:divBdr>
              <w:divsChild>
                <w:div w:id="1632130339">
                  <w:marLeft w:val="0"/>
                  <w:marRight w:val="0"/>
                  <w:marTop w:val="0"/>
                  <w:marBottom w:val="0"/>
                  <w:divBdr>
                    <w:top w:val="none" w:sz="0" w:space="0" w:color="auto"/>
                    <w:left w:val="none" w:sz="0" w:space="0" w:color="auto"/>
                    <w:bottom w:val="none" w:sz="0" w:space="0" w:color="auto"/>
                    <w:right w:val="none" w:sz="0" w:space="0" w:color="auto"/>
                  </w:divBdr>
                </w:div>
              </w:divsChild>
            </w:div>
            <w:div w:id="2057773240">
              <w:marLeft w:val="0"/>
              <w:marRight w:val="0"/>
              <w:marTop w:val="0"/>
              <w:marBottom w:val="0"/>
              <w:divBdr>
                <w:top w:val="none" w:sz="0" w:space="0" w:color="auto"/>
                <w:left w:val="none" w:sz="0" w:space="0" w:color="auto"/>
                <w:bottom w:val="none" w:sz="0" w:space="0" w:color="auto"/>
                <w:right w:val="none" w:sz="0" w:space="0" w:color="auto"/>
              </w:divBdr>
              <w:divsChild>
                <w:div w:id="8264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122@columbia.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adasivam26@gsb.columbi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Goldenring25@gsb.columbia.edu" TargetMode="External"/><Relationship Id="rId4" Type="http://schemas.openxmlformats.org/officeDocument/2006/relationships/webSettings" Target="webSettings.xml"/><Relationship Id="rId9" Type="http://schemas.openxmlformats.org/officeDocument/2006/relationships/hyperlink" Target="https://www.dropbox.com/s/o06p1mgi8y6wo42/Sundaresan%2C%20Suresh-CV-2022.docx?d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Sundaresan, M. Suresh</dc:creator>
  <cp:keywords/>
  <dc:description/>
  <cp:lastModifiedBy>Sundaresan, M. Suresh</cp:lastModifiedBy>
  <cp:revision>4</cp:revision>
  <cp:lastPrinted>2022-05-10T11:09:00Z</cp:lastPrinted>
  <dcterms:created xsi:type="dcterms:W3CDTF">2022-04-03T12:40:00Z</dcterms:created>
  <dcterms:modified xsi:type="dcterms:W3CDTF">2022-05-10T11:10:00Z</dcterms:modified>
</cp:coreProperties>
</file>